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853F" w14:textId="196D6329" w:rsidR="00AF470D" w:rsidRPr="00685E5D" w:rsidRDefault="00255B99" w:rsidP="002B5804">
      <w:pPr>
        <w:spacing w:before="100" w:beforeAutospacing="1" w:after="100" w:afterAutospacing="1" w:line="240" w:lineRule="auto"/>
        <w:jc w:val="both"/>
        <w:rPr>
          <w:rFonts w:eastAsia="Times New Roman"/>
          <w:color w:val="002060"/>
          <w:sz w:val="32"/>
          <w:szCs w:val="32"/>
          <w:lang w:eastAsia="pl-PL"/>
        </w:rPr>
      </w:pPr>
      <w:r>
        <w:rPr>
          <w:rFonts w:eastAsia="Times New Roman"/>
          <w:b/>
          <w:bCs/>
          <w:color w:val="002060"/>
          <w:sz w:val="32"/>
          <w:szCs w:val="32"/>
          <w:lang w:eastAsia="pl-PL"/>
        </w:rPr>
        <w:t>Czy istnieje u</w:t>
      </w:r>
      <w:r w:rsidR="004712B7">
        <w:rPr>
          <w:rFonts w:eastAsia="Times New Roman"/>
          <w:b/>
          <w:bCs/>
          <w:color w:val="002060"/>
          <w:sz w:val="32"/>
          <w:szCs w:val="32"/>
          <w:lang w:eastAsia="pl-PL"/>
        </w:rPr>
        <w:t>bezpiecz</w:t>
      </w:r>
      <w:r>
        <w:rPr>
          <w:rFonts w:eastAsia="Times New Roman"/>
          <w:b/>
          <w:bCs/>
          <w:color w:val="002060"/>
          <w:sz w:val="32"/>
          <w:szCs w:val="32"/>
          <w:lang w:eastAsia="pl-PL"/>
        </w:rPr>
        <w:t>enie</w:t>
      </w:r>
      <w:r w:rsidR="004712B7">
        <w:rPr>
          <w:rFonts w:eastAsia="Times New Roman"/>
          <w:b/>
          <w:bCs/>
          <w:color w:val="002060"/>
          <w:sz w:val="32"/>
          <w:szCs w:val="32"/>
          <w:lang w:eastAsia="pl-PL"/>
        </w:rPr>
        <w:t xml:space="preserve"> od złamania serca?</w:t>
      </w:r>
      <w:r w:rsidR="00A30ED7">
        <w:rPr>
          <w:rFonts w:eastAsia="Times New Roman"/>
          <w:b/>
          <w:bCs/>
          <w:color w:val="002060"/>
          <w:sz w:val="32"/>
          <w:szCs w:val="32"/>
          <w:lang w:eastAsia="pl-PL"/>
        </w:rPr>
        <w:t xml:space="preserve"> </w:t>
      </w:r>
      <w:bookmarkStart w:id="0" w:name="_Hlk95287622"/>
      <w:r w:rsidR="00A30ED7">
        <w:rPr>
          <w:rFonts w:eastAsia="Times New Roman"/>
          <w:b/>
          <w:bCs/>
          <w:color w:val="002060"/>
          <w:sz w:val="32"/>
          <w:szCs w:val="32"/>
          <w:lang w:eastAsia="pl-PL"/>
        </w:rPr>
        <w:t>Święto zakochanych to</w:t>
      </w:r>
      <w:r>
        <w:rPr>
          <w:rFonts w:eastAsia="Times New Roman"/>
          <w:b/>
          <w:bCs/>
          <w:color w:val="002060"/>
          <w:sz w:val="32"/>
          <w:szCs w:val="32"/>
          <w:lang w:eastAsia="pl-PL"/>
        </w:rPr>
        <w:t xml:space="preserve"> </w:t>
      </w:r>
      <w:r w:rsidR="00A30ED7">
        <w:rPr>
          <w:rFonts w:eastAsia="Times New Roman"/>
          <w:b/>
          <w:bCs/>
          <w:color w:val="002060"/>
          <w:sz w:val="32"/>
          <w:szCs w:val="32"/>
          <w:lang w:eastAsia="pl-PL"/>
        </w:rPr>
        <w:t>dobra okazja, by</w:t>
      </w:r>
      <w:r>
        <w:rPr>
          <w:rFonts w:eastAsia="Times New Roman"/>
          <w:b/>
          <w:bCs/>
          <w:color w:val="002060"/>
          <w:sz w:val="32"/>
          <w:szCs w:val="32"/>
          <w:lang w:eastAsia="pl-PL"/>
        </w:rPr>
        <w:t> </w:t>
      </w:r>
      <w:r w:rsidR="00A15132">
        <w:rPr>
          <w:rFonts w:eastAsia="Times New Roman"/>
          <w:b/>
          <w:bCs/>
          <w:color w:val="002060"/>
          <w:sz w:val="32"/>
          <w:szCs w:val="32"/>
          <w:lang w:eastAsia="pl-PL"/>
        </w:rPr>
        <w:t xml:space="preserve">podnieść świadomość na </w:t>
      </w:r>
      <w:r w:rsidR="00A30ED7">
        <w:rPr>
          <w:rFonts w:eastAsia="Times New Roman"/>
          <w:b/>
          <w:bCs/>
          <w:color w:val="002060"/>
          <w:sz w:val="32"/>
          <w:szCs w:val="32"/>
          <w:lang w:eastAsia="pl-PL"/>
        </w:rPr>
        <w:t>temat</w:t>
      </w:r>
      <w:r w:rsidR="00750FE9">
        <w:rPr>
          <w:rFonts w:eastAsia="Times New Roman"/>
          <w:b/>
          <w:bCs/>
          <w:color w:val="002060"/>
          <w:sz w:val="32"/>
          <w:szCs w:val="32"/>
          <w:lang w:eastAsia="pl-PL"/>
        </w:rPr>
        <w:t xml:space="preserve"> chorób serca.</w:t>
      </w:r>
      <w:bookmarkEnd w:id="0"/>
    </w:p>
    <w:p w14:paraId="074027B8" w14:textId="5B72C0AD" w:rsidR="003A1E42" w:rsidRPr="00CD755D" w:rsidRDefault="00750FE9" w:rsidP="007A5281">
      <w:pPr>
        <w:pStyle w:val="Podtytu"/>
        <w:spacing w:before="0" w:beforeAutospacing="0" w:after="120"/>
      </w:pPr>
      <w:r w:rsidRPr="00CD755D">
        <w:t>Jak zauważ</w:t>
      </w:r>
      <w:r w:rsidR="00255B99" w:rsidRPr="00CD755D">
        <w:t>ył</w:t>
      </w:r>
      <w:r w:rsidRPr="00CD755D">
        <w:t xml:space="preserve"> Minister </w:t>
      </w:r>
      <w:r w:rsidRPr="00CD755D">
        <w:rPr>
          <w:rStyle w:val="PodtytuZnak"/>
          <w:b/>
          <w:bCs/>
        </w:rPr>
        <w:t>Zdrowia Ad</w:t>
      </w:r>
      <w:r w:rsidRPr="00CD755D">
        <w:t xml:space="preserve">am Niedzielski, pandemia zdominowała </w:t>
      </w:r>
      <w:r w:rsidR="00255B99" w:rsidRPr="00CD755D">
        <w:t xml:space="preserve">obecnie </w:t>
      </w:r>
      <w:r w:rsidRPr="00CD755D">
        <w:t xml:space="preserve">kwestie ochrony zdrowia. Jednocześnie największym </w:t>
      </w:r>
      <w:r w:rsidR="00D30595">
        <w:t>wyzwaniem dla polskiego systemu ochrony zdrowia</w:t>
      </w:r>
      <w:r w:rsidR="00D30595" w:rsidRPr="00CD755D">
        <w:t xml:space="preserve"> </w:t>
      </w:r>
      <w:r w:rsidR="00D30595">
        <w:t>pozostają choroby sercowo</w:t>
      </w:r>
      <w:r w:rsidR="00195CC9">
        <w:noBreakHyphen/>
      </w:r>
      <w:r w:rsidR="00D30595">
        <w:t>naczyniowe</w:t>
      </w:r>
      <w:r w:rsidR="00195CC9">
        <w:t>. W</w:t>
      </w:r>
      <w:r w:rsidR="00D30595">
        <w:t>śród nich prym wi</w:t>
      </w:r>
      <w:r w:rsidR="00195CC9">
        <w:t>odą</w:t>
      </w:r>
      <w:r w:rsidR="00D30595">
        <w:t xml:space="preserve"> niewydolność serca </w:t>
      </w:r>
      <w:r w:rsidR="00195CC9">
        <w:t xml:space="preserve">– </w:t>
      </w:r>
      <w:r w:rsidR="00D30595">
        <w:t xml:space="preserve">pierwsza przyczyna zgonów </w:t>
      </w:r>
      <w:r w:rsidR="00F12B37">
        <w:t>Polaków</w:t>
      </w:r>
      <w:r w:rsidR="00D30595">
        <w:t xml:space="preserve"> oraz</w:t>
      </w:r>
      <w:r w:rsidR="00F12B37">
        <w:t> </w:t>
      </w:r>
      <w:r w:rsidRPr="00CD755D">
        <w:t xml:space="preserve">choroby onkologiczne. </w:t>
      </w:r>
      <w:r w:rsidR="00255B99" w:rsidRPr="00CD755D">
        <w:t>Szybkie i skuteczne leczenie, szczególnie hospitalizacja, są bardzo kosztowne</w:t>
      </w:r>
      <w:r w:rsidR="00CD755D" w:rsidRPr="00CD755D">
        <w:t>, w</w:t>
      </w:r>
      <w:r w:rsidR="00195CC9">
        <w:t> </w:t>
      </w:r>
      <w:r w:rsidR="00CD755D" w:rsidRPr="00CD755D">
        <w:t>związku z</w:t>
      </w:r>
      <w:r w:rsidR="00F247DA">
        <w:t> </w:t>
      </w:r>
      <w:r w:rsidR="00CD755D" w:rsidRPr="00CD755D">
        <w:t xml:space="preserve">czym </w:t>
      </w:r>
      <w:r w:rsidR="00867E29" w:rsidRPr="00867E29">
        <w:t>warto pomyśleć o ubezpieczeniu na wypadek poważnej choroby</w:t>
      </w:r>
      <w:r w:rsidR="00867E29">
        <w:t>.</w:t>
      </w:r>
    </w:p>
    <w:p w14:paraId="6881F37C" w14:textId="7753F90D" w:rsidR="003A1E42" w:rsidRPr="00CD755D" w:rsidRDefault="003A1E42" w:rsidP="007A5281">
      <w:pPr>
        <w:spacing w:before="100" w:beforeAutospacing="1" w:after="120"/>
        <w:jc w:val="both"/>
        <w:rPr>
          <w:rFonts w:asciiTheme="majorHAnsi" w:hAnsiTheme="majorHAnsi" w:cstheme="majorHAnsi"/>
          <w:b/>
          <w:bCs/>
        </w:rPr>
      </w:pPr>
      <w:r w:rsidRPr="00CD755D">
        <w:rPr>
          <w:rFonts w:asciiTheme="majorHAnsi" w:hAnsiTheme="majorHAnsi" w:cstheme="majorHAnsi"/>
        </w:rPr>
        <w:t xml:space="preserve">Polska piastuje niechlubne pierwsze miejsce wśród krajów OECD pod względem liczby hospitalizacji z powodu niewydolności serca. </w:t>
      </w:r>
      <w:r w:rsidR="00864F7D">
        <w:rPr>
          <w:rFonts w:asciiTheme="majorHAnsi" w:hAnsiTheme="majorHAnsi" w:cstheme="majorHAnsi"/>
        </w:rPr>
        <w:t>W</w:t>
      </w:r>
      <w:r w:rsidR="00864F7D" w:rsidRPr="00CD755D">
        <w:rPr>
          <w:rFonts w:asciiTheme="majorHAnsi" w:hAnsiTheme="majorHAnsi" w:cstheme="majorHAnsi"/>
        </w:rPr>
        <w:t xml:space="preserve"> Polsce </w:t>
      </w:r>
      <w:r w:rsidR="00864F7D">
        <w:rPr>
          <w:rFonts w:asciiTheme="majorHAnsi" w:hAnsiTheme="majorHAnsi" w:cstheme="majorHAnsi"/>
        </w:rPr>
        <w:t>ś</w:t>
      </w:r>
      <w:r w:rsidRPr="00CD755D">
        <w:rPr>
          <w:rFonts w:asciiTheme="majorHAnsi" w:hAnsiTheme="majorHAnsi" w:cstheme="majorHAnsi"/>
        </w:rPr>
        <w:t>rednia liczba hospitalizacji z powodu niewydolności serca jest 2,5-krotnie wyższa niż w</w:t>
      </w:r>
      <w:r w:rsidR="00CD755D">
        <w:rPr>
          <w:rFonts w:asciiTheme="majorHAnsi" w:hAnsiTheme="majorHAnsi" w:cstheme="majorHAnsi"/>
        </w:rPr>
        <w:t> </w:t>
      </w:r>
      <w:r w:rsidRPr="00CD755D">
        <w:rPr>
          <w:rFonts w:asciiTheme="majorHAnsi" w:hAnsiTheme="majorHAnsi" w:cstheme="majorHAnsi"/>
        </w:rPr>
        <w:t xml:space="preserve">34 krajach OECD i w 2018 r. wyniosła </w:t>
      </w:r>
      <w:r w:rsidR="00864F7D">
        <w:rPr>
          <w:rFonts w:asciiTheme="majorHAnsi" w:hAnsiTheme="majorHAnsi" w:cstheme="majorHAnsi"/>
        </w:rPr>
        <w:t xml:space="preserve">aż </w:t>
      </w:r>
      <w:r w:rsidRPr="00CD755D">
        <w:rPr>
          <w:rFonts w:asciiTheme="majorHAnsi" w:hAnsiTheme="majorHAnsi" w:cstheme="majorHAnsi"/>
        </w:rPr>
        <w:t>594 hospitalizacji na 100 tys. mieszkańców</w:t>
      </w:r>
      <w:r w:rsidR="00864F7D">
        <w:rPr>
          <w:rFonts w:asciiTheme="majorHAnsi" w:hAnsiTheme="majorHAnsi" w:cstheme="majorHAnsi"/>
        </w:rPr>
        <w:t>. Natomiast</w:t>
      </w:r>
      <w:r w:rsidR="00FD2044">
        <w:rPr>
          <w:rFonts w:asciiTheme="majorHAnsi" w:hAnsiTheme="majorHAnsi" w:cstheme="majorHAnsi"/>
        </w:rPr>
        <w:t xml:space="preserve"> ś</w:t>
      </w:r>
      <w:r w:rsidRPr="00CD755D">
        <w:rPr>
          <w:rFonts w:asciiTheme="majorHAnsi" w:hAnsiTheme="majorHAnsi" w:cstheme="majorHAnsi"/>
        </w:rPr>
        <w:t>rednia dla krajów OECD to</w:t>
      </w:r>
      <w:r w:rsidR="00864F7D" w:rsidRPr="00864F7D">
        <w:rPr>
          <w:rFonts w:asciiTheme="majorHAnsi" w:hAnsiTheme="majorHAnsi" w:cstheme="majorHAnsi"/>
        </w:rPr>
        <w:t xml:space="preserve"> </w:t>
      </w:r>
      <w:r w:rsidR="00864F7D" w:rsidRPr="00CD755D">
        <w:rPr>
          <w:rFonts w:asciiTheme="majorHAnsi" w:hAnsiTheme="majorHAnsi" w:cstheme="majorHAnsi"/>
        </w:rPr>
        <w:t>łącznie</w:t>
      </w:r>
      <w:r w:rsidR="001E71F8">
        <w:rPr>
          <w:rFonts w:asciiTheme="majorHAnsi" w:hAnsiTheme="majorHAnsi" w:cstheme="majorHAnsi"/>
        </w:rPr>
        <w:t> </w:t>
      </w:r>
      <w:r w:rsidRPr="00CD755D">
        <w:rPr>
          <w:rFonts w:asciiTheme="majorHAnsi" w:hAnsiTheme="majorHAnsi" w:cstheme="majorHAnsi"/>
        </w:rPr>
        <w:t>233 na 100 tys. mieszkańców.</w:t>
      </w:r>
      <w:r w:rsidR="00CD755D">
        <w:rPr>
          <w:rFonts w:asciiTheme="majorHAnsi" w:hAnsiTheme="majorHAnsi" w:cstheme="majorHAnsi"/>
        </w:rPr>
        <w:t xml:space="preserve"> </w:t>
      </w:r>
      <w:r w:rsidR="00CD755D" w:rsidRPr="00CD755D">
        <w:rPr>
          <w:rFonts w:asciiTheme="majorHAnsi" w:hAnsiTheme="majorHAnsi" w:cstheme="majorHAnsi"/>
        </w:rPr>
        <w:t>Redukcję liczby hospitalizacji można osiągnąć dzięki profilaktyce i</w:t>
      </w:r>
      <w:r w:rsidR="00A66310">
        <w:rPr>
          <w:rFonts w:asciiTheme="majorHAnsi" w:hAnsiTheme="majorHAnsi" w:cstheme="majorHAnsi"/>
        </w:rPr>
        <w:t> </w:t>
      </w:r>
      <w:r w:rsidR="00CD755D" w:rsidRPr="00CD755D">
        <w:rPr>
          <w:rFonts w:asciiTheme="majorHAnsi" w:hAnsiTheme="majorHAnsi" w:cstheme="majorHAnsi"/>
        </w:rPr>
        <w:t>wprowadzeniu zmian w</w:t>
      </w:r>
      <w:r w:rsidR="00CD755D">
        <w:rPr>
          <w:rFonts w:asciiTheme="majorHAnsi" w:hAnsiTheme="majorHAnsi" w:cstheme="majorHAnsi"/>
        </w:rPr>
        <w:t> </w:t>
      </w:r>
      <w:r w:rsidR="00CD755D" w:rsidRPr="00CD755D">
        <w:rPr>
          <w:rFonts w:asciiTheme="majorHAnsi" w:hAnsiTheme="majorHAnsi" w:cstheme="majorHAnsi"/>
        </w:rPr>
        <w:t>organizacji systemu opieki zdrowotnej oraz zapewnieniu dostępu do nowoczesnych terapii.</w:t>
      </w:r>
    </w:p>
    <w:p w14:paraId="295E7B0E" w14:textId="19172268" w:rsidR="005953CE" w:rsidRPr="00417B80" w:rsidRDefault="006314EE" w:rsidP="007A5281">
      <w:pPr>
        <w:pStyle w:val="Nagwek2"/>
        <w:spacing w:before="0" w:beforeAutospacing="0" w:after="0"/>
      </w:pPr>
      <w:r>
        <w:t>Ś</w:t>
      </w:r>
      <w:r w:rsidR="00F247DA">
        <w:t xml:space="preserve">wiadomość </w:t>
      </w:r>
      <w:r>
        <w:t>dotycząca poważnych chorób</w:t>
      </w:r>
      <w:r w:rsidRPr="00F247DA">
        <w:t xml:space="preserve"> serc</w:t>
      </w:r>
      <w:r>
        <w:t>a</w:t>
      </w:r>
    </w:p>
    <w:p w14:paraId="268F2F37" w14:textId="64743875" w:rsidR="002116D4" w:rsidRDefault="000C4ADA" w:rsidP="007A5281">
      <w:pPr>
        <w:spacing w:after="120"/>
        <w:jc w:val="both"/>
        <w:rPr>
          <w:rFonts w:ascii="Calibri Light" w:hAnsi="Calibri Light" w:cs="Calibri Light"/>
        </w:rPr>
      </w:pPr>
      <w:r w:rsidRPr="000C4ADA">
        <w:rPr>
          <w:rFonts w:ascii="Calibri Light" w:hAnsi="Calibri Light" w:cs="Calibri Light"/>
        </w:rPr>
        <w:t>Niewydolność serca to stan, w którym dochodzi do uszkodzenia serca, a chor</w:t>
      </w:r>
      <w:r w:rsidR="00864F7D">
        <w:rPr>
          <w:rFonts w:ascii="Calibri Light" w:hAnsi="Calibri Light" w:cs="Calibri Light"/>
        </w:rPr>
        <w:t>y</w:t>
      </w:r>
      <w:r w:rsidRPr="000C4ADA">
        <w:rPr>
          <w:rFonts w:ascii="Calibri Light" w:hAnsi="Calibri Light" w:cs="Calibri Light"/>
        </w:rPr>
        <w:t xml:space="preserve"> </w:t>
      </w:r>
      <w:r w:rsidR="00864F7D">
        <w:rPr>
          <w:rFonts w:ascii="Calibri Light" w:hAnsi="Calibri Light" w:cs="Calibri Light"/>
        </w:rPr>
        <w:t>organ</w:t>
      </w:r>
      <w:r w:rsidRPr="000C4ADA">
        <w:rPr>
          <w:rFonts w:ascii="Calibri Light" w:hAnsi="Calibri Light" w:cs="Calibri Light"/>
        </w:rPr>
        <w:t xml:space="preserve"> nie jest w stanie prawidłowo pompować krwi i dostarczyć organizmowi odpowiedniej ilości tlenu w stosunku do aktualnych potrzeb. Przyczyny uszkodzenia serca są liczne, jednak najczęstsze z nich to nadciśnienie tętnicze, choroba niedokrwienna serca, zawał serca, </w:t>
      </w:r>
      <w:r w:rsidR="000447CD">
        <w:rPr>
          <w:rFonts w:ascii="Calibri Light" w:hAnsi="Calibri Light" w:cs="Calibri Light"/>
        </w:rPr>
        <w:t xml:space="preserve">ale też </w:t>
      </w:r>
      <w:r w:rsidRPr="000C4ADA">
        <w:rPr>
          <w:rFonts w:ascii="Calibri Light" w:hAnsi="Calibri Light" w:cs="Calibri Light"/>
        </w:rPr>
        <w:t>nadużywanie alkoholu i inn</w:t>
      </w:r>
      <w:r w:rsidR="000447CD">
        <w:rPr>
          <w:rFonts w:ascii="Calibri Light" w:hAnsi="Calibri Light" w:cs="Calibri Light"/>
        </w:rPr>
        <w:t>ych używek</w:t>
      </w:r>
      <w:r w:rsidRPr="000C4ADA">
        <w:rPr>
          <w:rFonts w:ascii="Calibri Light" w:hAnsi="Calibri Light" w:cs="Calibri Light"/>
        </w:rPr>
        <w:t xml:space="preserve">. </w:t>
      </w:r>
      <w:r w:rsidR="002116D4">
        <w:rPr>
          <w:rFonts w:ascii="Calibri Light" w:hAnsi="Calibri Light" w:cs="Calibri Light"/>
        </w:rPr>
        <w:t xml:space="preserve">Niewydolność serca, która </w:t>
      </w:r>
      <w:r w:rsidR="00F247DA" w:rsidRPr="00F247DA">
        <w:rPr>
          <w:rFonts w:ascii="Calibri Light" w:hAnsi="Calibri Light" w:cs="Calibri Light"/>
        </w:rPr>
        <w:t xml:space="preserve">jest końcowym etapem wielu chorób krążenia dotyka </w:t>
      </w:r>
      <w:r w:rsidR="002116D4">
        <w:rPr>
          <w:rFonts w:ascii="Calibri Light" w:hAnsi="Calibri Light" w:cs="Calibri Light"/>
        </w:rPr>
        <w:t xml:space="preserve">obecnie </w:t>
      </w:r>
      <w:r w:rsidR="00F247DA" w:rsidRPr="00F247DA">
        <w:rPr>
          <w:rFonts w:ascii="Calibri Light" w:hAnsi="Calibri Light" w:cs="Calibri Light"/>
        </w:rPr>
        <w:t>ponad 1</w:t>
      </w:r>
      <w:r>
        <w:rPr>
          <w:rFonts w:ascii="Calibri Light" w:hAnsi="Calibri Light" w:cs="Calibri Light"/>
        </w:rPr>
        <w:t> </w:t>
      </w:r>
      <w:r w:rsidR="00F247DA" w:rsidRPr="00F247DA">
        <w:rPr>
          <w:rFonts w:ascii="Calibri Light" w:hAnsi="Calibri Light" w:cs="Calibri Light"/>
        </w:rPr>
        <w:t>mln</w:t>
      </w:r>
      <w:r>
        <w:rPr>
          <w:rFonts w:ascii="Calibri Light" w:hAnsi="Calibri Light" w:cs="Calibri Light"/>
        </w:rPr>
        <w:t> </w:t>
      </w:r>
      <w:r w:rsidR="00F247DA" w:rsidRPr="00F247DA">
        <w:rPr>
          <w:rFonts w:ascii="Calibri Light" w:hAnsi="Calibri Light" w:cs="Calibri Light"/>
        </w:rPr>
        <w:t>200</w:t>
      </w:r>
      <w:r>
        <w:rPr>
          <w:rFonts w:ascii="Calibri Light" w:hAnsi="Calibri Light" w:cs="Calibri Light"/>
        </w:rPr>
        <w:t> </w:t>
      </w:r>
      <w:r w:rsidR="00F247DA" w:rsidRPr="00F247DA">
        <w:rPr>
          <w:rFonts w:ascii="Calibri Light" w:hAnsi="Calibri Light" w:cs="Calibri Light"/>
        </w:rPr>
        <w:t>tys. Polaków.</w:t>
      </w:r>
      <w:r w:rsidR="002116D4">
        <w:rPr>
          <w:rFonts w:ascii="Calibri Light" w:hAnsi="Calibri Light" w:cs="Calibri Light"/>
        </w:rPr>
        <w:t xml:space="preserve"> </w:t>
      </w:r>
      <w:r w:rsidR="004C5DF4" w:rsidRPr="004C5DF4">
        <w:rPr>
          <w:rFonts w:ascii="Calibri Light" w:hAnsi="Calibri Light" w:cs="Calibri Light"/>
        </w:rPr>
        <w:t xml:space="preserve">Zwlekanie </w:t>
      </w:r>
      <w:r w:rsidR="00655775">
        <w:rPr>
          <w:rFonts w:ascii="Calibri Light" w:hAnsi="Calibri Light" w:cs="Calibri Light"/>
        </w:rPr>
        <w:t>podjęci</w:t>
      </w:r>
      <w:r w:rsidR="00195CC9">
        <w:rPr>
          <w:rFonts w:ascii="Calibri Light" w:hAnsi="Calibri Light" w:cs="Calibri Light"/>
        </w:rPr>
        <w:t>a</w:t>
      </w:r>
      <w:r w:rsidR="004C5DF4">
        <w:rPr>
          <w:rFonts w:ascii="Calibri Light" w:hAnsi="Calibri Light" w:cs="Calibri Light"/>
        </w:rPr>
        <w:t xml:space="preserve"> leczenia </w:t>
      </w:r>
      <w:r w:rsidR="00655775">
        <w:rPr>
          <w:rFonts w:ascii="Calibri Light" w:hAnsi="Calibri Light" w:cs="Calibri Light"/>
        </w:rPr>
        <w:t xml:space="preserve">szpitalnego </w:t>
      </w:r>
      <w:r w:rsidR="004C5DF4" w:rsidRPr="004C5DF4">
        <w:rPr>
          <w:rFonts w:ascii="Calibri Light" w:hAnsi="Calibri Light" w:cs="Calibri Light"/>
        </w:rPr>
        <w:t>powoduje</w:t>
      </w:r>
      <w:r w:rsidR="004C5DF4">
        <w:rPr>
          <w:rFonts w:ascii="Calibri Light" w:hAnsi="Calibri Light" w:cs="Calibri Light"/>
        </w:rPr>
        <w:t xml:space="preserve"> pogorszenie rokowań, a s</w:t>
      </w:r>
      <w:r w:rsidR="002116D4">
        <w:rPr>
          <w:rFonts w:ascii="Calibri Light" w:hAnsi="Calibri Light" w:cs="Calibri Light"/>
        </w:rPr>
        <w:t>tatystyki wskazują, że</w:t>
      </w:r>
      <w:r w:rsidR="00BF4FA7">
        <w:rPr>
          <w:rFonts w:ascii="Calibri Light" w:hAnsi="Calibri Light" w:cs="Calibri Light"/>
        </w:rPr>
        <w:t> </w:t>
      </w:r>
      <w:r w:rsidR="002116D4" w:rsidRPr="002116D4">
        <w:rPr>
          <w:rFonts w:ascii="Calibri Light" w:hAnsi="Calibri Light" w:cs="Calibri Light"/>
        </w:rPr>
        <w:t>każde kolejne zaostrzenie</w:t>
      </w:r>
      <w:r w:rsidR="00655775">
        <w:rPr>
          <w:rFonts w:ascii="Calibri Light" w:hAnsi="Calibri Light" w:cs="Calibri Light"/>
        </w:rPr>
        <w:t xml:space="preserve"> choroby prowadzące do hospitalizacji</w:t>
      </w:r>
      <w:r w:rsidR="002116D4">
        <w:rPr>
          <w:rFonts w:ascii="Calibri Light" w:hAnsi="Calibri Light" w:cs="Calibri Light"/>
        </w:rPr>
        <w:t xml:space="preserve"> </w:t>
      </w:r>
      <w:r w:rsidR="004C5DF4">
        <w:rPr>
          <w:rFonts w:ascii="Calibri Light" w:hAnsi="Calibri Light" w:cs="Calibri Light"/>
        </w:rPr>
        <w:t xml:space="preserve">w znacznym stopniu wpływa na </w:t>
      </w:r>
      <w:r w:rsidR="00655775">
        <w:rPr>
          <w:rFonts w:ascii="Calibri Light" w:hAnsi="Calibri Light" w:cs="Calibri Light"/>
        </w:rPr>
        <w:t xml:space="preserve">rokowania </w:t>
      </w:r>
      <w:r w:rsidR="002116D4" w:rsidRPr="002116D4">
        <w:rPr>
          <w:rFonts w:ascii="Calibri Light" w:hAnsi="Calibri Light" w:cs="Calibri Light"/>
        </w:rPr>
        <w:t>chorego</w:t>
      </w:r>
      <w:r w:rsidR="00864F7D">
        <w:rPr>
          <w:rFonts w:ascii="Calibri Light" w:hAnsi="Calibri Light" w:cs="Calibri Light"/>
        </w:rPr>
        <w:t>. Warto zaznaczyć, że</w:t>
      </w:r>
      <w:r w:rsidR="00655775">
        <w:rPr>
          <w:rFonts w:ascii="Calibri Light" w:hAnsi="Calibri Light" w:cs="Calibri Light"/>
        </w:rPr>
        <w:t xml:space="preserve"> są one często gorsze od rokowań w chorobach nowotworowych</w:t>
      </w:r>
      <w:r w:rsidR="004C5DF4">
        <w:rPr>
          <w:rFonts w:ascii="Calibri Light" w:hAnsi="Calibri Light" w:cs="Calibri Light"/>
        </w:rPr>
        <w:t>. J</w:t>
      </w:r>
      <w:r w:rsidR="002116D4">
        <w:rPr>
          <w:rFonts w:ascii="Calibri Light" w:hAnsi="Calibri Light" w:cs="Calibri Light"/>
        </w:rPr>
        <w:t xml:space="preserve">est </w:t>
      </w:r>
      <w:r w:rsidR="004C5DF4">
        <w:rPr>
          <w:rFonts w:ascii="Calibri Light" w:hAnsi="Calibri Light" w:cs="Calibri Light"/>
        </w:rPr>
        <w:t xml:space="preserve">to </w:t>
      </w:r>
      <w:r w:rsidR="002116D4">
        <w:rPr>
          <w:rFonts w:ascii="Calibri Light" w:hAnsi="Calibri Light" w:cs="Calibri Light"/>
        </w:rPr>
        <w:t>bardzo istotny argument za</w:t>
      </w:r>
      <w:r>
        <w:rPr>
          <w:rFonts w:ascii="Calibri Light" w:hAnsi="Calibri Light" w:cs="Calibri Light"/>
        </w:rPr>
        <w:t> </w:t>
      </w:r>
      <w:r w:rsidR="002116D4">
        <w:rPr>
          <w:rFonts w:ascii="Calibri Light" w:hAnsi="Calibri Light" w:cs="Calibri Light"/>
        </w:rPr>
        <w:t>zastosowaniem profilaktyki</w:t>
      </w:r>
      <w:r w:rsidR="00E66501">
        <w:rPr>
          <w:rFonts w:ascii="Calibri Light" w:hAnsi="Calibri Light" w:cs="Calibri Light"/>
        </w:rPr>
        <w:t xml:space="preserve">. Nie do przecenienia jest szybka diagnostyka i optymalna </w:t>
      </w:r>
      <w:r w:rsidR="00F12B37">
        <w:rPr>
          <w:rFonts w:ascii="Calibri Light" w:hAnsi="Calibri Light" w:cs="Calibri Light"/>
        </w:rPr>
        <w:t>terapia.</w:t>
      </w:r>
      <w:r w:rsidR="002116D4">
        <w:rPr>
          <w:rFonts w:ascii="Calibri Light" w:hAnsi="Calibri Light" w:cs="Calibri Light"/>
        </w:rPr>
        <w:t xml:space="preserve"> Najbardziej kosztown</w:t>
      </w:r>
      <w:r w:rsidR="00BF4FA7">
        <w:rPr>
          <w:rFonts w:ascii="Calibri Light" w:hAnsi="Calibri Light" w:cs="Calibri Light"/>
        </w:rPr>
        <w:t xml:space="preserve">e jest leczenie szpitalne, niemniej </w:t>
      </w:r>
      <w:r w:rsidR="004C5DF4">
        <w:rPr>
          <w:rFonts w:ascii="Calibri Light" w:hAnsi="Calibri Light" w:cs="Calibri Light"/>
        </w:rPr>
        <w:t xml:space="preserve">należy również uwzględnić zabezpieczenie się </w:t>
      </w:r>
      <w:r>
        <w:rPr>
          <w:rFonts w:ascii="Calibri Light" w:hAnsi="Calibri Light" w:cs="Calibri Light"/>
        </w:rPr>
        <w:t>w zakresie diagnostyki i badań profilaktycznych.</w:t>
      </w:r>
    </w:p>
    <w:p w14:paraId="7F8FD9C2" w14:textId="2855C891" w:rsidR="004154B2" w:rsidRPr="00F12B37" w:rsidRDefault="004154B2" w:rsidP="007A5281">
      <w:pPr>
        <w:spacing w:after="120"/>
        <w:jc w:val="both"/>
        <w:rPr>
          <w:rFonts w:ascii="Calibri Light" w:hAnsi="Calibri Light" w:cs="Calibri Light"/>
          <w:b/>
          <w:bCs/>
          <w:iCs/>
        </w:rPr>
      </w:pPr>
      <w:bookmarkStart w:id="1" w:name="_Hlk95293352"/>
      <w:r>
        <w:rPr>
          <w:rFonts w:ascii="Calibri Light" w:hAnsi="Calibri Light" w:cs="Calibri Light"/>
          <w:i/>
          <w:iCs/>
        </w:rPr>
        <w:t>Warto robić wszystko, co możliwe</w:t>
      </w:r>
      <w:r w:rsidR="00555F79">
        <w:rPr>
          <w:rFonts w:ascii="Calibri Light" w:hAnsi="Calibri Light" w:cs="Calibri Light"/>
          <w:i/>
          <w:iCs/>
        </w:rPr>
        <w:t>,</w:t>
      </w:r>
      <w:r>
        <w:rPr>
          <w:rFonts w:ascii="Calibri Light" w:hAnsi="Calibri Light" w:cs="Calibri Light"/>
          <w:i/>
          <w:iCs/>
        </w:rPr>
        <w:t xml:space="preserve"> by zabezpieczyć się przed chorobami układu krążenia. Mimo, że są najczęstszą przyczyną zgonów Polaków, świadomość na ich temat jest wciąż </w:t>
      </w:r>
      <w:r w:rsidR="00E66501">
        <w:rPr>
          <w:rFonts w:ascii="Calibri Light" w:hAnsi="Calibri Light" w:cs="Calibri Light"/>
          <w:i/>
          <w:iCs/>
        </w:rPr>
        <w:t xml:space="preserve">dramatycznie </w:t>
      </w:r>
      <w:r>
        <w:rPr>
          <w:rFonts w:ascii="Calibri Light" w:hAnsi="Calibri Light" w:cs="Calibri Light"/>
          <w:i/>
          <w:iCs/>
        </w:rPr>
        <w:t xml:space="preserve">niska. </w:t>
      </w:r>
      <w:r w:rsidR="00E66501">
        <w:rPr>
          <w:rFonts w:ascii="Calibri Light" w:hAnsi="Calibri Light" w:cs="Calibri Light"/>
          <w:i/>
          <w:iCs/>
        </w:rPr>
        <w:t xml:space="preserve">Często </w:t>
      </w:r>
      <w:r w:rsidR="00555F79">
        <w:rPr>
          <w:rFonts w:ascii="Calibri Light" w:hAnsi="Calibri Light" w:cs="Calibri Light"/>
          <w:i/>
          <w:iCs/>
        </w:rPr>
        <w:t xml:space="preserve">pacjenci </w:t>
      </w:r>
      <w:r w:rsidR="00E66501">
        <w:rPr>
          <w:rFonts w:ascii="Calibri Light" w:hAnsi="Calibri Light" w:cs="Calibri Light"/>
          <w:i/>
          <w:iCs/>
        </w:rPr>
        <w:t xml:space="preserve">diagnozowani są już w zaawansowanym stadium choroby. </w:t>
      </w:r>
      <w:r w:rsidR="000C0C9A">
        <w:rPr>
          <w:rFonts w:ascii="Calibri Light" w:hAnsi="Calibri Light" w:cs="Calibri Light"/>
          <w:i/>
          <w:iCs/>
        </w:rPr>
        <w:t>Warto przypominać przy każdej możliwej okazji o tym, jak ważn</w:t>
      </w:r>
      <w:r w:rsidR="00D93B13">
        <w:rPr>
          <w:rFonts w:ascii="Calibri Light" w:hAnsi="Calibri Light" w:cs="Calibri Light"/>
          <w:i/>
          <w:iCs/>
        </w:rPr>
        <w:t xml:space="preserve">e są </w:t>
      </w:r>
      <w:r w:rsidR="00555F79">
        <w:rPr>
          <w:rFonts w:ascii="Calibri Light" w:hAnsi="Calibri Light" w:cs="Calibri Light"/>
          <w:i/>
          <w:iCs/>
        </w:rPr>
        <w:t>badania profilaktyczne</w:t>
      </w:r>
      <w:r w:rsidR="00D93B13">
        <w:rPr>
          <w:rFonts w:ascii="Calibri Light" w:hAnsi="Calibri Light" w:cs="Calibri Light"/>
          <w:i/>
          <w:iCs/>
        </w:rPr>
        <w:t xml:space="preserve"> oraz prowadzenie odpowiedniego </w:t>
      </w:r>
      <w:r w:rsidR="000C0C9A">
        <w:rPr>
          <w:rFonts w:ascii="Calibri Light" w:hAnsi="Calibri Light" w:cs="Calibri Light"/>
          <w:i/>
          <w:iCs/>
        </w:rPr>
        <w:t>styl życia</w:t>
      </w:r>
      <w:r w:rsidR="00555F79">
        <w:rPr>
          <w:rFonts w:ascii="Calibri Light" w:hAnsi="Calibri Light" w:cs="Calibri Light"/>
          <w:i/>
          <w:iCs/>
        </w:rPr>
        <w:t xml:space="preserve">, </w:t>
      </w:r>
      <w:r w:rsidR="00D93B13">
        <w:rPr>
          <w:rFonts w:ascii="Calibri Light" w:hAnsi="Calibri Light" w:cs="Calibri Light"/>
          <w:i/>
          <w:iCs/>
        </w:rPr>
        <w:t xml:space="preserve">obfitującego w </w:t>
      </w:r>
      <w:r w:rsidR="00555F79">
        <w:rPr>
          <w:rFonts w:ascii="Calibri Light" w:hAnsi="Calibri Light" w:cs="Calibri Light"/>
          <w:i/>
          <w:iCs/>
        </w:rPr>
        <w:t xml:space="preserve">regularny wysiłek fizyczny, </w:t>
      </w:r>
      <w:r w:rsidR="00D93B13">
        <w:rPr>
          <w:rFonts w:ascii="Calibri Light" w:hAnsi="Calibri Light" w:cs="Calibri Light"/>
          <w:i/>
          <w:iCs/>
        </w:rPr>
        <w:t>z</w:t>
      </w:r>
      <w:r w:rsidR="00BF174C">
        <w:rPr>
          <w:rFonts w:ascii="Calibri Light" w:hAnsi="Calibri Light" w:cs="Calibri Light"/>
          <w:i/>
          <w:iCs/>
        </w:rPr>
        <w:t>e</w:t>
      </w:r>
      <w:r w:rsidR="00D93B13">
        <w:rPr>
          <w:rFonts w:ascii="Calibri Light" w:hAnsi="Calibri Light" w:cs="Calibri Light"/>
          <w:i/>
          <w:iCs/>
        </w:rPr>
        <w:t xml:space="preserve"> </w:t>
      </w:r>
      <w:r w:rsidR="00555F79">
        <w:rPr>
          <w:rFonts w:ascii="Calibri Light" w:hAnsi="Calibri Light" w:cs="Calibri Light"/>
          <w:i/>
          <w:iCs/>
        </w:rPr>
        <w:t>zbilansowan</w:t>
      </w:r>
      <w:r w:rsidR="00D93B13">
        <w:rPr>
          <w:rFonts w:ascii="Calibri Light" w:hAnsi="Calibri Light" w:cs="Calibri Light"/>
          <w:i/>
          <w:iCs/>
        </w:rPr>
        <w:t>ą</w:t>
      </w:r>
      <w:r w:rsidR="00555F79">
        <w:rPr>
          <w:rFonts w:ascii="Calibri Light" w:hAnsi="Calibri Light" w:cs="Calibri Light"/>
          <w:i/>
          <w:iCs/>
        </w:rPr>
        <w:t xml:space="preserve"> diet</w:t>
      </w:r>
      <w:r w:rsidR="00D93B13">
        <w:rPr>
          <w:rFonts w:ascii="Calibri Light" w:hAnsi="Calibri Light" w:cs="Calibri Light"/>
          <w:i/>
          <w:iCs/>
        </w:rPr>
        <w:t>ą</w:t>
      </w:r>
      <w:r w:rsidR="00555F79">
        <w:rPr>
          <w:rFonts w:ascii="Calibri Light" w:hAnsi="Calibri Light" w:cs="Calibri Light"/>
          <w:i/>
          <w:iCs/>
        </w:rPr>
        <w:t xml:space="preserve"> </w:t>
      </w:r>
      <w:r w:rsidR="00D93B13">
        <w:rPr>
          <w:rFonts w:ascii="Calibri Light" w:hAnsi="Calibri Light" w:cs="Calibri Light"/>
          <w:i/>
          <w:iCs/>
        </w:rPr>
        <w:t>i</w:t>
      </w:r>
      <w:r w:rsidR="00555F79">
        <w:rPr>
          <w:rFonts w:ascii="Calibri Light" w:hAnsi="Calibri Light" w:cs="Calibri Light"/>
          <w:i/>
          <w:iCs/>
        </w:rPr>
        <w:t xml:space="preserve"> ogranicz</w:t>
      </w:r>
      <w:r w:rsidR="00D93B13">
        <w:rPr>
          <w:rFonts w:ascii="Calibri Light" w:hAnsi="Calibri Light" w:cs="Calibri Light"/>
          <w:i/>
          <w:iCs/>
        </w:rPr>
        <w:t>ając</w:t>
      </w:r>
      <w:r w:rsidR="00555F79">
        <w:rPr>
          <w:rFonts w:ascii="Calibri Light" w:hAnsi="Calibri Light" w:cs="Calibri Light"/>
          <w:i/>
          <w:iCs/>
        </w:rPr>
        <w:t>e</w:t>
      </w:r>
      <w:r w:rsidR="00D93B13">
        <w:rPr>
          <w:rFonts w:ascii="Calibri Light" w:hAnsi="Calibri Light" w:cs="Calibri Light"/>
          <w:i/>
          <w:iCs/>
        </w:rPr>
        <w:t>go</w:t>
      </w:r>
      <w:r w:rsidR="00555F79">
        <w:rPr>
          <w:rFonts w:ascii="Calibri Light" w:hAnsi="Calibri Light" w:cs="Calibri Light"/>
          <w:i/>
          <w:iCs/>
        </w:rPr>
        <w:t xml:space="preserve"> stres</w:t>
      </w:r>
      <w:r w:rsidR="00E66501">
        <w:rPr>
          <w:rFonts w:ascii="Calibri Light" w:hAnsi="Calibri Light" w:cs="Calibri Light"/>
          <w:i/>
          <w:iCs/>
        </w:rPr>
        <w:t xml:space="preserve">. Bardzo wielu z nas zapomina, że nasze </w:t>
      </w:r>
      <w:r w:rsidR="000C0C9A">
        <w:rPr>
          <w:rFonts w:ascii="Calibri Light" w:hAnsi="Calibri Light" w:cs="Calibri Light"/>
          <w:i/>
          <w:iCs/>
        </w:rPr>
        <w:t xml:space="preserve">codzienne wybory, </w:t>
      </w:r>
      <w:r w:rsidR="00E66501">
        <w:rPr>
          <w:rFonts w:ascii="Calibri Light" w:hAnsi="Calibri Light" w:cs="Calibri Light"/>
          <w:i/>
          <w:iCs/>
        </w:rPr>
        <w:t xml:space="preserve">w wielkim stopniu determinują </w:t>
      </w:r>
      <w:r w:rsidR="005310AA">
        <w:rPr>
          <w:rFonts w:ascii="Calibri Light" w:hAnsi="Calibri Light" w:cs="Calibri Light"/>
          <w:i/>
          <w:iCs/>
        </w:rPr>
        <w:t xml:space="preserve">naszą kondycję zdrowotną. </w:t>
      </w:r>
      <w:r w:rsidR="000C0C9A">
        <w:rPr>
          <w:rFonts w:ascii="Calibri Light" w:hAnsi="Calibri Light" w:cs="Calibri Light"/>
          <w:i/>
          <w:iCs/>
        </w:rPr>
        <w:t>Możliwości diagnostyczne i terapeutyczne wciąż się rozwijają</w:t>
      </w:r>
      <w:r w:rsidR="00555F79">
        <w:rPr>
          <w:rFonts w:ascii="Calibri Light" w:hAnsi="Calibri Light" w:cs="Calibri Light"/>
          <w:i/>
          <w:iCs/>
        </w:rPr>
        <w:t>, niestety</w:t>
      </w:r>
      <w:r w:rsidR="000C0C9A">
        <w:rPr>
          <w:rFonts w:ascii="Calibri Light" w:hAnsi="Calibri Light" w:cs="Calibri Light"/>
          <w:i/>
          <w:iCs/>
        </w:rPr>
        <w:t xml:space="preserve">, nie wszystkie możliwe sposoby leczenia są refundowane przez </w:t>
      </w:r>
      <w:r w:rsidR="00555F79">
        <w:rPr>
          <w:rFonts w:ascii="Calibri Light" w:hAnsi="Calibri Light" w:cs="Calibri Light"/>
          <w:i/>
          <w:iCs/>
        </w:rPr>
        <w:t>NFZ</w:t>
      </w:r>
      <w:r w:rsidR="000C0C9A">
        <w:rPr>
          <w:rFonts w:ascii="Calibri Light" w:hAnsi="Calibri Light" w:cs="Calibri Light"/>
          <w:i/>
          <w:iCs/>
        </w:rPr>
        <w:t>. Warto więc być przygotowanym</w:t>
      </w:r>
      <w:r w:rsidR="002A09ED">
        <w:rPr>
          <w:rFonts w:ascii="Calibri Light" w:hAnsi="Calibri Light" w:cs="Calibri Light"/>
          <w:i/>
          <w:iCs/>
        </w:rPr>
        <w:t xml:space="preserve"> na różne sytuacje.</w:t>
      </w:r>
      <w:r w:rsidR="000C0C9A">
        <w:rPr>
          <w:rFonts w:ascii="Calibri Light" w:hAnsi="Calibri Light" w:cs="Calibri Light"/>
          <w:i/>
          <w:iCs/>
        </w:rPr>
        <w:t xml:space="preserve"> Walentynki </w:t>
      </w:r>
      <w:r w:rsidR="002A09ED">
        <w:rPr>
          <w:rFonts w:ascii="Calibri Light" w:hAnsi="Calibri Light" w:cs="Calibri Light"/>
          <w:i/>
          <w:iCs/>
        </w:rPr>
        <w:t xml:space="preserve">są doskonałą okazją, którą warto wykorzystać do edukacji społeczeństwa. Przecież najlepszym prezentem, który możemy </w:t>
      </w:r>
      <w:r w:rsidR="005310AA">
        <w:rPr>
          <w:rFonts w:ascii="Calibri Light" w:hAnsi="Calibri Light" w:cs="Calibri Light"/>
          <w:i/>
          <w:iCs/>
        </w:rPr>
        <w:t xml:space="preserve">dać ukochanej osobie i </w:t>
      </w:r>
      <w:r w:rsidR="002A09ED">
        <w:rPr>
          <w:rFonts w:ascii="Calibri Light" w:hAnsi="Calibri Light" w:cs="Calibri Light"/>
          <w:i/>
          <w:iCs/>
        </w:rPr>
        <w:t xml:space="preserve">otrzymać to </w:t>
      </w:r>
      <w:r w:rsidR="005310AA">
        <w:rPr>
          <w:rFonts w:ascii="Calibri Light" w:hAnsi="Calibri Light" w:cs="Calibri Light"/>
          <w:i/>
          <w:iCs/>
        </w:rPr>
        <w:t>wspólne długie życie</w:t>
      </w:r>
      <w:r w:rsidR="002A09ED">
        <w:rPr>
          <w:rFonts w:ascii="Calibri Light" w:hAnsi="Calibri Light" w:cs="Calibri Light"/>
          <w:i/>
          <w:iCs/>
        </w:rPr>
        <w:t xml:space="preserve">. </w:t>
      </w:r>
      <w:r w:rsidR="002A09ED" w:rsidRPr="00F12B37">
        <w:rPr>
          <w:rFonts w:ascii="Calibri Light" w:hAnsi="Calibri Light" w:cs="Calibri Light"/>
          <w:b/>
          <w:bCs/>
          <w:i/>
          <w:iCs/>
        </w:rPr>
        <w:t xml:space="preserve">– </w:t>
      </w:r>
      <w:r w:rsidR="002A09ED" w:rsidRPr="00F12B37">
        <w:rPr>
          <w:rFonts w:ascii="Calibri Light" w:hAnsi="Calibri Light" w:cs="Calibri Light"/>
          <w:b/>
          <w:bCs/>
        </w:rPr>
        <w:t>mówi</w:t>
      </w:r>
      <w:r w:rsidR="00864F7D">
        <w:rPr>
          <w:rFonts w:ascii="Calibri Light" w:hAnsi="Calibri Light" w:cs="Calibri Light"/>
          <w:b/>
          <w:bCs/>
        </w:rPr>
        <w:t xml:space="preserve"> </w:t>
      </w:r>
      <w:r w:rsidR="00864F7D" w:rsidRPr="00F12B37">
        <w:rPr>
          <w:rFonts w:ascii="Calibri Light" w:hAnsi="Calibri Light" w:cs="Calibri Light"/>
          <w:b/>
          <w:bCs/>
        </w:rPr>
        <w:t>Marta Domańska</w:t>
      </w:r>
      <w:r w:rsidR="002A09ED" w:rsidRPr="00F12B37">
        <w:rPr>
          <w:rFonts w:ascii="Calibri Light" w:hAnsi="Calibri Light" w:cs="Calibri Light"/>
          <w:b/>
          <w:bCs/>
        </w:rPr>
        <w:t xml:space="preserve"> </w:t>
      </w:r>
      <w:r w:rsidR="005310AA" w:rsidRPr="00F12B37">
        <w:rPr>
          <w:rFonts w:ascii="Calibri Light" w:hAnsi="Calibri Light" w:cs="Calibri Light"/>
          <w:b/>
          <w:bCs/>
        </w:rPr>
        <w:t>e</w:t>
      </w:r>
      <w:r w:rsidR="002A09ED" w:rsidRPr="00F12B37">
        <w:rPr>
          <w:rFonts w:ascii="Calibri Light" w:hAnsi="Calibri Light" w:cs="Calibri Light"/>
          <w:b/>
          <w:bCs/>
        </w:rPr>
        <w:t>kspertka z Instytutu LB Medical.</w:t>
      </w:r>
    </w:p>
    <w:bookmarkEnd w:id="1"/>
    <w:p w14:paraId="358B831C" w14:textId="764EC82F" w:rsidR="003609D5" w:rsidRPr="00C61D04" w:rsidRDefault="00C105C5" w:rsidP="007A5281">
      <w:pPr>
        <w:pStyle w:val="Nagwek2"/>
        <w:spacing w:before="0" w:beforeAutospacing="0"/>
      </w:pPr>
      <w:r>
        <w:t>Ochrona przed p</w:t>
      </w:r>
      <w:r w:rsidRPr="00D13282">
        <w:t>oważn</w:t>
      </w:r>
      <w:r>
        <w:t>ymi</w:t>
      </w:r>
      <w:r w:rsidRPr="00D13282">
        <w:t xml:space="preserve"> zachorowania</w:t>
      </w:r>
      <w:r>
        <w:t>mi</w:t>
      </w:r>
      <w:r w:rsidR="00AE689B">
        <w:t xml:space="preserve"> –</w:t>
      </w:r>
      <w:r w:rsidR="00AE689B">
        <w:rPr>
          <w:rStyle w:val="Odwoaniedokomentarza"/>
          <w:rFonts w:asciiTheme="minorHAnsi" w:hAnsiTheme="minorHAnsi" w:cstheme="minorBidi"/>
        </w:rPr>
        <w:t xml:space="preserve"> </w:t>
      </w:r>
      <w:r w:rsidR="00CA00A1" w:rsidRPr="009C7AC3">
        <w:rPr>
          <w:rStyle w:val="Odwoaniedokomentarza"/>
          <w:rFonts w:asciiTheme="minorHAnsi" w:hAnsiTheme="minorHAnsi" w:cstheme="minorBidi"/>
        </w:rPr>
        <w:t>C</w:t>
      </w:r>
      <w:r w:rsidR="002274B4" w:rsidRPr="00CA00A1">
        <w:t>zy</w:t>
      </w:r>
      <w:r w:rsidR="002274B4">
        <w:t xml:space="preserve"> na pewno </w:t>
      </w:r>
      <w:r>
        <w:t>tylko w ramach u</w:t>
      </w:r>
      <w:r w:rsidRPr="00D13282">
        <w:t>bezpieczeni</w:t>
      </w:r>
      <w:r>
        <w:t>a</w:t>
      </w:r>
      <w:r w:rsidRPr="00D13282">
        <w:t xml:space="preserve"> na życie</w:t>
      </w:r>
      <w:r>
        <w:t>?</w:t>
      </w:r>
    </w:p>
    <w:p w14:paraId="41954D14" w14:textId="5B14CD87" w:rsidR="003F0657" w:rsidRDefault="003609D5" w:rsidP="005742D3">
      <w:pPr>
        <w:spacing w:after="60"/>
        <w:jc w:val="both"/>
        <w:rPr>
          <w:rFonts w:asciiTheme="majorHAnsi" w:hAnsiTheme="majorHAnsi" w:cstheme="majorHAnsi"/>
        </w:rPr>
      </w:pPr>
      <w:r w:rsidRPr="00473282">
        <w:rPr>
          <w:rFonts w:asciiTheme="majorHAnsi" w:hAnsiTheme="majorHAnsi" w:cstheme="majorHAnsi"/>
        </w:rPr>
        <w:t>Poważne zachorowania, szczególnie te mające swoje podłoże w chorobach serca, są bardzo ważny</w:t>
      </w:r>
      <w:r w:rsidR="006C50AB">
        <w:rPr>
          <w:rFonts w:asciiTheme="majorHAnsi" w:hAnsiTheme="majorHAnsi" w:cstheme="majorHAnsi"/>
        </w:rPr>
        <w:t>m</w:t>
      </w:r>
      <w:r w:rsidRPr="00473282">
        <w:rPr>
          <w:rFonts w:asciiTheme="majorHAnsi" w:hAnsiTheme="majorHAnsi" w:cstheme="majorHAnsi"/>
        </w:rPr>
        <w:t xml:space="preserve"> obszarem ubezpieczeniowym. Pakiety zapewniające ochronę i zabezpieczenie w przypadku tego typu zdarzeń są jednymi z najbardziej podstawowych i znajdziemy je w ofercie niemal każdego towarzystwa ubezpieczeniowego</w:t>
      </w:r>
      <w:r w:rsidR="00FE1FC4" w:rsidRPr="00473282">
        <w:rPr>
          <w:rFonts w:asciiTheme="majorHAnsi" w:hAnsiTheme="majorHAnsi" w:cstheme="majorHAnsi"/>
        </w:rPr>
        <w:t>.</w:t>
      </w:r>
      <w:r w:rsidR="005742D3">
        <w:rPr>
          <w:rFonts w:asciiTheme="majorHAnsi" w:hAnsiTheme="majorHAnsi" w:cstheme="majorHAnsi"/>
        </w:rPr>
        <w:t xml:space="preserve"> </w:t>
      </w:r>
      <w:r w:rsidR="003F0657" w:rsidRPr="00706703">
        <w:rPr>
          <w:rFonts w:asciiTheme="majorHAnsi" w:hAnsiTheme="majorHAnsi" w:cstheme="majorHAnsi"/>
        </w:rPr>
        <w:t xml:space="preserve">Doświadczeni doradcy zaznaczają, że zakres </w:t>
      </w:r>
      <w:r w:rsidR="003F0657">
        <w:rPr>
          <w:rFonts w:asciiTheme="majorHAnsi" w:hAnsiTheme="majorHAnsi" w:cstheme="majorHAnsi"/>
        </w:rPr>
        <w:t>ochrony</w:t>
      </w:r>
      <w:r w:rsidR="003F0657" w:rsidRPr="00706703">
        <w:rPr>
          <w:rFonts w:asciiTheme="majorHAnsi" w:hAnsiTheme="majorHAnsi" w:cstheme="majorHAnsi"/>
        </w:rPr>
        <w:t xml:space="preserve"> związany przykładowo z ochroną na wypadek zawału serca jest często dostępny jako rozszerzenie innych typów ubezpieczeń.</w:t>
      </w:r>
      <w:r w:rsidR="00540F35">
        <w:rPr>
          <w:rFonts w:asciiTheme="majorHAnsi" w:hAnsiTheme="majorHAnsi" w:cstheme="majorHAnsi"/>
        </w:rPr>
        <w:t xml:space="preserve"> </w:t>
      </w:r>
    </w:p>
    <w:p w14:paraId="49B85EFF" w14:textId="3F170F5E" w:rsidR="00473282" w:rsidRPr="005742D3" w:rsidRDefault="005742D3" w:rsidP="005742D3">
      <w:pPr>
        <w:spacing w:after="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Warto jednocześnie zauważyć, że podstawowy zakres najpopularniejszych polis, obejmujący zachorowania, hospitalizacje, rehabilitację, uszczerbek na zdrowiu czy też śmierć, choć od lat niezmienny, został ostatnimi czasy uzupełniony o </w:t>
      </w:r>
      <w:r w:rsidR="003F0657">
        <w:rPr>
          <w:rFonts w:asciiTheme="majorHAnsi" w:hAnsiTheme="majorHAnsi" w:cstheme="majorHAnsi"/>
        </w:rPr>
        <w:t>zabezpieczenie na wypadek</w:t>
      </w:r>
      <w:r>
        <w:rPr>
          <w:rFonts w:asciiTheme="majorHAnsi" w:hAnsiTheme="majorHAnsi" w:cstheme="majorHAnsi"/>
        </w:rPr>
        <w:t xml:space="preserve"> </w:t>
      </w:r>
      <w:r w:rsidRPr="005742D3">
        <w:rPr>
          <w:rFonts w:asciiTheme="majorHAnsi" w:hAnsiTheme="majorHAnsi" w:cstheme="majorHAnsi"/>
        </w:rPr>
        <w:t>pobytu Ubezpieczonego w szpitalu wskutek COVID-19</w:t>
      </w:r>
      <w:r w:rsidR="003F0657">
        <w:rPr>
          <w:rFonts w:asciiTheme="majorHAnsi" w:hAnsiTheme="majorHAnsi" w:cstheme="majorHAnsi"/>
        </w:rPr>
        <w:t xml:space="preserve">. </w:t>
      </w:r>
      <w:r w:rsidR="006955E5">
        <w:rPr>
          <w:rFonts w:asciiTheme="majorHAnsi" w:hAnsiTheme="majorHAnsi" w:cstheme="majorHAnsi"/>
        </w:rPr>
        <w:t>Należy</w:t>
      </w:r>
      <w:r w:rsidR="003F0657">
        <w:rPr>
          <w:rFonts w:asciiTheme="majorHAnsi" w:hAnsiTheme="majorHAnsi" w:cstheme="majorHAnsi"/>
        </w:rPr>
        <w:t xml:space="preserve"> zwrócić uwagę, czy polisa obejmuje ten aspekt, a jeśli zawierana była przed pandemią – zaktualizować ją czym prędzej. </w:t>
      </w:r>
    </w:p>
    <w:p w14:paraId="74D62145" w14:textId="449E730B" w:rsidR="00AE689B" w:rsidRDefault="00AE689B">
      <w:pPr>
        <w:rPr>
          <w:rFonts w:asciiTheme="majorHAnsi" w:hAnsiTheme="majorHAnsi" w:cstheme="majorHAnsi"/>
          <w:i/>
          <w:iCs/>
        </w:rPr>
      </w:pPr>
    </w:p>
    <w:p w14:paraId="3CFF0699" w14:textId="7E89502F" w:rsidR="005742D3" w:rsidRPr="005742D3" w:rsidRDefault="000447CD" w:rsidP="007A5281">
      <w:pPr>
        <w:spacing w:after="120"/>
        <w:jc w:val="both"/>
        <w:rPr>
          <w:rFonts w:ascii="Calibri Light" w:eastAsia="Times New Roman" w:hAnsi="Calibri Light" w:cs="Calibri Light"/>
          <w:b/>
          <w:bCs/>
        </w:rPr>
      </w:pPr>
      <w:r w:rsidRPr="00473282">
        <w:rPr>
          <w:rFonts w:asciiTheme="majorHAnsi" w:hAnsiTheme="majorHAnsi" w:cstheme="majorHAnsi"/>
          <w:i/>
          <w:iCs/>
        </w:rPr>
        <w:lastRenderedPageBreak/>
        <w:t>Oczywiście</w:t>
      </w:r>
      <w:r>
        <w:rPr>
          <w:rFonts w:asciiTheme="majorHAnsi" w:hAnsiTheme="majorHAnsi" w:cstheme="majorHAnsi"/>
          <w:i/>
          <w:iCs/>
        </w:rPr>
        <w:t xml:space="preserve">, składka za dobrze dobraną polisę, gwarantującą wypłatę świadczeń na wypadek potencjalnego zachorowania </w:t>
      </w:r>
      <w:r w:rsidR="00FD2044">
        <w:rPr>
          <w:rFonts w:asciiTheme="majorHAnsi" w:hAnsiTheme="majorHAnsi" w:cstheme="majorHAnsi"/>
          <w:i/>
          <w:iCs/>
        </w:rPr>
        <w:t>wiąże się z pewnym wydatkiem. N</w:t>
      </w:r>
      <w:r>
        <w:rPr>
          <w:rFonts w:asciiTheme="majorHAnsi" w:hAnsiTheme="majorHAnsi" w:cstheme="majorHAnsi"/>
          <w:i/>
          <w:iCs/>
        </w:rPr>
        <w:t>iezaprzeczalnie</w:t>
      </w:r>
      <w:r w:rsidR="00FD2044">
        <w:rPr>
          <w:rFonts w:asciiTheme="majorHAnsi" w:hAnsiTheme="majorHAnsi" w:cstheme="majorHAnsi"/>
          <w:i/>
          <w:iCs/>
        </w:rPr>
        <w:t xml:space="preserve"> jednak</w:t>
      </w:r>
      <w:r>
        <w:rPr>
          <w:rFonts w:asciiTheme="majorHAnsi" w:hAnsiTheme="majorHAnsi" w:cstheme="majorHAnsi"/>
          <w:i/>
          <w:iCs/>
        </w:rPr>
        <w:t>, koszt leczenia, w tym także profilaktyki i</w:t>
      </w:r>
      <w:r w:rsidR="009C7AC3">
        <w:rPr>
          <w:rFonts w:asciiTheme="majorHAnsi" w:hAnsiTheme="majorHAnsi" w:cstheme="majorHAnsi"/>
          <w:i/>
          <w:iCs/>
        </w:rPr>
        <w:t> </w:t>
      </w:r>
      <w:r>
        <w:rPr>
          <w:rFonts w:asciiTheme="majorHAnsi" w:hAnsiTheme="majorHAnsi" w:cstheme="majorHAnsi"/>
          <w:i/>
          <w:iCs/>
        </w:rPr>
        <w:t xml:space="preserve">diagnostyki dla poważnych zachorowań nigdy nie jest </w:t>
      </w:r>
      <w:r w:rsidR="00FD2044">
        <w:rPr>
          <w:rFonts w:asciiTheme="majorHAnsi" w:hAnsiTheme="majorHAnsi" w:cstheme="majorHAnsi"/>
          <w:i/>
          <w:iCs/>
        </w:rPr>
        <w:t>niski</w:t>
      </w:r>
      <w:r>
        <w:rPr>
          <w:rFonts w:asciiTheme="majorHAnsi" w:hAnsiTheme="majorHAnsi" w:cstheme="majorHAnsi"/>
          <w:i/>
          <w:iCs/>
        </w:rPr>
        <w:t>, i w</w:t>
      </w:r>
      <w:r w:rsidRPr="000447CD"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  <w:i/>
          <w:iCs/>
        </w:rPr>
        <w:t xml:space="preserve">każdym scenariuszu przewyższa koszt ubezpieczenia. </w:t>
      </w:r>
      <w:r w:rsidR="000A28B8">
        <w:rPr>
          <w:rFonts w:asciiTheme="majorHAnsi" w:hAnsiTheme="majorHAnsi" w:cstheme="majorHAnsi"/>
          <w:i/>
          <w:iCs/>
        </w:rPr>
        <w:t>Między innymi z tego względu warto p</w:t>
      </w:r>
      <w:r w:rsidR="0024501B">
        <w:rPr>
          <w:rFonts w:asciiTheme="majorHAnsi" w:hAnsiTheme="majorHAnsi" w:cstheme="majorHAnsi"/>
          <w:i/>
          <w:iCs/>
        </w:rPr>
        <w:t>oszukując</w:t>
      </w:r>
      <w:r w:rsidR="000A28B8">
        <w:rPr>
          <w:rFonts w:asciiTheme="majorHAnsi" w:hAnsiTheme="majorHAnsi" w:cstheme="majorHAnsi"/>
          <w:i/>
          <w:iCs/>
        </w:rPr>
        <w:t xml:space="preserve"> naj</w:t>
      </w:r>
      <w:r w:rsidR="0024501B">
        <w:rPr>
          <w:rFonts w:asciiTheme="majorHAnsi" w:hAnsiTheme="majorHAnsi" w:cstheme="majorHAnsi"/>
          <w:i/>
          <w:iCs/>
        </w:rPr>
        <w:t xml:space="preserve">lepszego </w:t>
      </w:r>
      <w:r w:rsidR="000A28B8">
        <w:rPr>
          <w:rFonts w:asciiTheme="majorHAnsi" w:hAnsiTheme="majorHAnsi" w:cstheme="majorHAnsi"/>
          <w:i/>
          <w:iCs/>
        </w:rPr>
        <w:t xml:space="preserve"> rozwiązania skonsultować się z </w:t>
      </w:r>
      <w:r w:rsidR="00FD2044">
        <w:rPr>
          <w:rFonts w:asciiTheme="majorHAnsi" w:hAnsiTheme="majorHAnsi" w:cstheme="majorHAnsi"/>
          <w:i/>
          <w:iCs/>
        </w:rPr>
        <w:t>Agentem</w:t>
      </w:r>
      <w:r w:rsidR="000A28B8">
        <w:rPr>
          <w:rFonts w:asciiTheme="majorHAnsi" w:hAnsiTheme="majorHAnsi" w:cstheme="majorHAnsi"/>
          <w:i/>
          <w:iCs/>
        </w:rPr>
        <w:t>, który zapropon</w:t>
      </w:r>
      <w:r w:rsidR="0024501B">
        <w:rPr>
          <w:rFonts w:asciiTheme="majorHAnsi" w:hAnsiTheme="majorHAnsi" w:cstheme="majorHAnsi"/>
          <w:i/>
          <w:iCs/>
        </w:rPr>
        <w:t xml:space="preserve">uje </w:t>
      </w:r>
      <w:r>
        <w:rPr>
          <w:rFonts w:asciiTheme="majorHAnsi" w:hAnsiTheme="majorHAnsi" w:cstheme="majorHAnsi"/>
          <w:i/>
          <w:iCs/>
        </w:rPr>
        <w:t xml:space="preserve">najbardziej dopasowane i </w:t>
      </w:r>
      <w:r w:rsidR="0024501B">
        <w:rPr>
          <w:rFonts w:asciiTheme="majorHAnsi" w:hAnsiTheme="majorHAnsi" w:cstheme="majorHAnsi"/>
          <w:i/>
          <w:iCs/>
        </w:rPr>
        <w:t>korzystne</w:t>
      </w:r>
      <w:r>
        <w:rPr>
          <w:rFonts w:asciiTheme="majorHAnsi" w:hAnsiTheme="majorHAnsi" w:cstheme="majorHAnsi"/>
          <w:i/>
          <w:iCs/>
        </w:rPr>
        <w:t xml:space="preserve"> produkty różnych towarzystw.</w:t>
      </w:r>
      <w:r w:rsidR="00FD2044">
        <w:rPr>
          <w:rFonts w:asciiTheme="majorHAnsi" w:hAnsiTheme="majorHAnsi" w:cstheme="majorHAnsi"/>
          <w:i/>
          <w:iCs/>
        </w:rPr>
        <w:t xml:space="preserve"> </w:t>
      </w:r>
      <w:r w:rsidR="00FD2044" w:rsidRPr="00706703">
        <w:rPr>
          <w:rFonts w:asciiTheme="majorHAnsi" w:hAnsiTheme="majorHAnsi" w:cstheme="majorHAnsi"/>
          <w:i/>
          <w:iCs/>
        </w:rPr>
        <w:t>Szczególnie podczas zawierania popularnych polis majątkowych, takich jak zabezpieczenia domu czy mieszkania, warto dopytać doradcę, czy nie możemy rozszerzyć opieki również o</w:t>
      </w:r>
      <w:r w:rsidR="00FD2044">
        <w:rPr>
          <w:rFonts w:asciiTheme="majorHAnsi" w:hAnsiTheme="majorHAnsi" w:cstheme="majorHAnsi"/>
          <w:i/>
          <w:iCs/>
        </w:rPr>
        <w:t> </w:t>
      </w:r>
      <w:r w:rsidR="00FD2044" w:rsidRPr="00706703">
        <w:rPr>
          <w:rFonts w:asciiTheme="majorHAnsi" w:hAnsiTheme="majorHAnsi" w:cstheme="majorHAnsi"/>
          <w:i/>
          <w:iCs/>
        </w:rPr>
        <w:t xml:space="preserve">bardziej szczegółowe ryzyka z obszaru chorób serca. </w:t>
      </w:r>
      <w:r w:rsidR="00FD2044">
        <w:rPr>
          <w:rFonts w:asciiTheme="majorHAnsi" w:hAnsiTheme="majorHAnsi" w:cstheme="majorHAnsi"/>
          <w:i/>
          <w:iCs/>
        </w:rPr>
        <w:t>Często</w:t>
      </w:r>
      <w:r w:rsidR="00FD2044" w:rsidRPr="00706703">
        <w:rPr>
          <w:rFonts w:asciiTheme="majorHAnsi" w:hAnsiTheme="majorHAnsi" w:cstheme="majorHAnsi"/>
          <w:i/>
          <w:iCs/>
        </w:rPr>
        <w:t xml:space="preserve"> obserw</w:t>
      </w:r>
      <w:r w:rsidR="00FD2044">
        <w:rPr>
          <w:rFonts w:asciiTheme="majorHAnsi" w:hAnsiTheme="majorHAnsi" w:cstheme="majorHAnsi"/>
          <w:i/>
          <w:iCs/>
        </w:rPr>
        <w:t xml:space="preserve">ujemy </w:t>
      </w:r>
      <w:r w:rsidR="00FD2044" w:rsidRPr="00706703">
        <w:rPr>
          <w:rFonts w:asciiTheme="majorHAnsi" w:hAnsiTheme="majorHAnsi" w:cstheme="majorHAnsi"/>
          <w:i/>
          <w:iCs/>
        </w:rPr>
        <w:t>wzbogacanie podstawowych ubezpieczeń zdrowotnych oraz ubezpieczeń na życie i NNW również</w:t>
      </w:r>
      <w:r w:rsidR="00FD2044">
        <w:rPr>
          <w:rFonts w:asciiTheme="majorHAnsi" w:hAnsiTheme="majorHAnsi" w:cstheme="majorHAnsi"/>
          <w:i/>
          <w:iCs/>
        </w:rPr>
        <w:t xml:space="preserve"> o </w:t>
      </w:r>
      <w:r w:rsidR="00FD2044" w:rsidRPr="00706703">
        <w:rPr>
          <w:rFonts w:asciiTheme="majorHAnsi" w:hAnsiTheme="majorHAnsi" w:cstheme="majorHAnsi"/>
          <w:i/>
          <w:iCs/>
        </w:rPr>
        <w:t>tę część zdrowia naszego i naszych bliskich</w:t>
      </w:r>
      <w:r w:rsidR="0024501B">
        <w:rPr>
          <w:rFonts w:asciiTheme="majorHAnsi" w:hAnsiTheme="majorHAnsi" w:cstheme="majorHAnsi"/>
          <w:i/>
          <w:iCs/>
        </w:rPr>
        <w:t xml:space="preserve">. </w:t>
      </w:r>
      <w:r w:rsidR="0005269B">
        <w:rPr>
          <w:rFonts w:asciiTheme="majorHAnsi" w:hAnsiTheme="majorHAnsi" w:cstheme="majorHAnsi"/>
        </w:rPr>
        <w:t xml:space="preserve">I choć w ogólnych warunkach ubezpieczenia próżno szukać pozycji „złamane serce”, to w Walentynki wszystkim szczęśliwie </w:t>
      </w:r>
      <w:r w:rsidR="0024501B">
        <w:rPr>
          <w:rFonts w:asciiTheme="majorHAnsi" w:hAnsiTheme="majorHAnsi" w:cstheme="majorHAnsi"/>
        </w:rPr>
        <w:t>oraz</w:t>
      </w:r>
      <w:r w:rsidR="0005269B">
        <w:rPr>
          <w:rFonts w:asciiTheme="majorHAnsi" w:hAnsiTheme="majorHAnsi" w:cstheme="majorHAnsi"/>
        </w:rPr>
        <w:t xml:space="preserve"> nieszczęśliwie zakochanym, polecam zabezpieczyć się na wypadek</w:t>
      </w:r>
      <w:r w:rsidR="0024501B">
        <w:rPr>
          <w:rFonts w:asciiTheme="majorHAnsi" w:hAnsiTheme="majorHAnsi" w:cstheme="majorHAnsi"/>
        </w:rPr>
        <w:t xml:space="preserve"> jego</w:t>
      </w:r>
      <w:r w:rsidR="0005269B">
        <w:rPr>
          <w:rFonts w:asciiTheme="majorHAnsi" w:hAnsiTheme="majorHAnsi" w:cstheme="majorHAnsi"/>
        </w:rPr>
        <w:t xml:space="preserve"> innych dolegliwości</w:t>
      </w:r>
      <w:r w:rsidR="009C7AC3">
        <w:rPr>
          <w:rFonts w:asciiTheme="majorHAnsi" w:hAnsiTheme="majorHAnsi" w:cstheme="majorHAnsi"/>
          <w:i/>
          <w:iCs/>
        </w:rPr>
        <w:t xml:space="preserve"> </w:t>
      </w:r>
      <w:r w:rsidR="006025F7" w:rsidRPr="00417B80">
        <w:rPr>
          <w:rFonts w:asciiTheme="majorHAnsi" w:hAnsiTheme="majorHAnsi" w:cstheme="majorHAnsi"/>
          <w:b/>
          <w:bCs/>
        </w:rPr>
        <w:t>-</w:t>
      </w:r>
      <w:r w:rsidR="002B5804">
        <w:rPr>
          <w:rFonts w:asciiTheme="majorHAnsi" w:hAnsiTheme="majorHAnsi" w:cstheme="majorHAnsi"/>
          <w:b/>
          <w:bCs/>
        </w:rPr>
        <w:t> </w:t>
      </w:r>
      <w:r w:rsidR="006025F7" w:rsidRPr="00417B80">
        <w:rPr>
          <w:rFonts w:asciiTheme="majorHAnsi" w:hAnsiTheme="majorHAnsi" w:cstheme="majorHAnsi"/>
          <w:b/>
          <w:bCs/>
        </w:rPr>
        <w:t xml:space="preserve">podsumowuje </w:t>
      </w:r>
      <w:r w:rsidR="00417B80" w:rsidRPr="00417B80">
        <w:rPr>
          <w:rFonts w:ascii="Calibri Light" w:eastAsia="Times New Roman" w:hAnsi="Calibri Light" w:cs="Calibri Light"/>
          <w:b/>
          <w:bCs/>
        </w:rPr>
        <w:t>Leszek Osiewacz,</w:t>
      </w:r>
      <w:r w:rsidR="00864F7D">
        <w:rPr>
          <w:rFonts w:ascii="Calibri Light" w:eastAsia="Times New Roman" w:hAnsi="Calibri Light" w:cs="Calibri Light"/>
          <w:b/>
          <w:bCs/>
        </w:rPr>
        <w:t xml:space="preserve"> ekspert</w:t>
      </w:r>
      <w:r w:rsidR="00417B80" w:rsidRPr="00417B80">
        <w:rPr>
          <w:rFonts w:ascii="Calibri Light" w:eastAsia="Times New Roman" w:hAnsi="Calibri Light" w:cs="Calibri Light"/>
          <w:b/>
          <w:bCs/>
        </w:rPr>
        <w:t xml:space="preserve"> </w:t>
      </w:r>
      <w:r w:rsidR="00864F7D">
        <w:rPr>
          <w:rFonts w:ascii="Calibri Light" w:eastAsia="Times New Roman" w:hAnsi="Calibri Light" w:cs="Calibri Light"/>
          <w:b/>
          <w:bCs/>
        </w:rPr>
        <w:t xml:space="preserve">Unilink </w:t>
      </w:r>
      <w:r w:rsidR="00864F7D" w:rsidRPr="00417B80">
        <w:rPr>
          <w:rFonts w:ascii="Calibri Light" w:eastAsia="Times New Roman" w:hAnsi="Calibri Light" w:cs="Calibri Light"/>
          <w:b/>
          <w:bCs/>
        </w:rPr>
        <w:t>S.A</w:t>
      </w:r>
      <w:r w:rsidR="006025F7" w:rsidRPr="00417B80">
        <w:rPr>
          <w:rFonts w:ascii="Calibri Light" w:eastAsia="Times New Roman" w:hAnsi="Calibri Light" w:cs="Calibri Light"/>
          <w:b/>
          <w:bCs/>
        </w:rPr>
        <w:t>.</w:t>
      </w:r>
      <w:r w:rsidR="005742D3">
        <w:rPr>
          <w:rFonts w:ascii="Calibri Light" w:eastAsia="Times New Roman" w:hAnsi="Calibri Light" w:cs="Calibri Light"/>
          <w:b/>
          <w:bCs/>
        </w:rPr>
        <w:t xml:space="preserve"> </w:t>
      </w:r>
    </w:p>
    <w:p w14:paraId="7978B330" w14:textId="305C1255" w:rsidR="006955E5" w:rsidRPr="00D13282" w:rsidRDefault="00C105C5" w:rsidP="009E4FD9">
      <w:pPr>
        <w:pStyle w:val="Nagwek2"/>
        <w:spacing w:before="0" w:beforeAutospacing="0" w:after="0"/>
      </w:pPr>
      <w:r w:rsidRPr="00C105C5">
        <w:t>Jakich rad warto słuchać wybierając ubezpieczenie od poważnych zachorowań</w:t>
      </w:r>
      <w:r w:rsidR="006955E5" w:rsidRPr="00D13282">
        <w:t>?</w:t>
      </w:r>
    </w:p>
    <w:p w14:paraId="2B3DB5EB" w14:textId="2D634E18" w:rsidR="006955E5" w:rsidRPr="00A30ED7" w:rsidRDefault="00C105C5" w:rsidP="00F12B37">
      <w:pPr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Decydując się na polisę należy zwrócić szczególną uwagę na jakiej podstawie wypłacane są świadczenia oraz jaki jest ich rodzaj. Szczególnie istotne jest </w:t>
      </w:r>
      <w:r w:rsidR="00F12B37">
        <w:rPr>
          <w:rFonts w:asciiTheme="majorHAnsi" w:hAnsiTheme="majorHAnsi" w:cstheme="majorHAnsi"/>
        </w:rPr>
        <w:t>sprawdzenie</w:t>
      </w:r>
      <w:r>
        <w:rPr>
          <w:rFonts w:asciiTheme="majorHAnsi" w:hAnsiTheme="majorHAnsi" w:cstheme="majorHAnsi"/>
        </w:rPr>
        <w:t xml:space="preserve"> czy polisa nie jest ograniczona do zdarzeń, które mają miejsce na terenie Polski. Koszt </w:t>
      </w:r>
      <w:r w:rsidR="008432F8">
        <w:rPr>
          <w:rFonts w:asciiTheme="majorHAnsi" w:hAnsiTheme="majorHAnsi" w:cstheme="majorHAnsi"/>
        </w:rPr>
        <w:t xml:space="preserve">nawet podstawowego </w:t>
      </w:r>
      <w:r>
        <w:rPr>
          <w:rFonts w:asciiTheme="majorHAnsi" w:hAnsiTheme="majorHAnsi" w:cstheme="majorHAnsi"/>
        </w:rPr>
        <w:t>leczenia</w:t>
      </w:r>
      <w:r w:rsidR="008432F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poza granicami </w:t>
      </w:r>
      <w:r w:rsidR="008432F8">
        <w:rPr>
          <w:rFonts w:asciiTheme="majorHAnsi" w:hAnsiTheme="majorHAnsi" w:cstheme="majorHAnsi"/>
        </w:rPr>
        <w:t xml:space="preserve">RP może być wysoki. Nie inaczej jest z kosztem hospitalizacji oraz transportu medycznego – z całą pewnością w każdej polisie zawarte są limity, do których wypłacane będzie odszkodowanie. Co równie ważne, ubezpieczyciel najczęściej pokryje, poza wymienionymi wcześniej, również koszty niezbędnych lekarstw i innych środków pomocniczych, ale także </w:t>
      </w:r>
      <w:r w:rsidR="00F12B37">
        <w:rPr>
          <w:rFonts w:asciiTheme="majorHAnsi" w:hAnsiTheme="majorHAnsi" w:cstheme="majorHAnsi"/>
        </w:rPr>
        <w:t xml:space="preserve">koszty </w:t>
      </w:r>
      <w:r w:rsidR="00F12B37" w:rsidRPr="00F12B37">
        <w:rPr>
          <w:rFonts w:asciiTheme="majorHAnsi" w:hAnsiTheme="majorHAnsi" w:cstheme="majorHAnsi"/>
        </w:rPr>
        <w:t>podróży, utrzymania i noclegów</w:t>
      </w:r>
      <w:r w:rsidR="00F12B37">
        <w:rPr>
          <w:rFonts w:asciiTheme="majorHAnsi" w:hAnsiTheme="majorHAnsi" w:cstheme="majorHAnsi"/>
        </w:rPr>
        <w:t xml:space="preserve"> </w:t>
      </w:r>
      <w:r w:rsidR="00F12B37" w:rsidRPr="00F12B37">
        <w:rPr>
          <w:rFonts w:asciiTheme="majorHAnsi" w:hAnsiTheme="majorHAnsi" w:cstheme="majorHAnsi"/>
        </w:rPr>
        <w:t>osoby towarzyszącej</w:t>
      </w:r>
      <w:r w:rsidR="00F12B37">
        <w:rPr>
          <w:rFonts w:asciiTheme="majorHAnsi" w:hAnsiTheme="majorHAnsi" w:cstheme="majorHAnsi"/>
        </w:rPr>
        <w:t xml:space="preserve"> choremu.</w:t>
      </w:r>
    </w:p>
    <w:p w14:paraId="14E006C9" w14:textId="77777777" w:rsidR="00F12B37" w:rsidRPr="00473282" w:rsidRDefault="00F12B37" w:rsidP="00F12B37">
      <w:pPr>
        <w:pStyle w:val="Nagwek2"/>
        <w:spacing w:before="0" w:beforeAutospacing="0" w:after="0"/>
      </w:pPr>
      <w:r>
        <w:t>Dlaczego o poważnych chorobach należy myśleć z wyprzedzeniem?</w:t>
      </w:r>
    </w:p>
    <w:p w14:paraId="71711925" w14:textId="0397BA00" w:rsidR="00F12B37" w:rsidRDefault="00F12B37" w:rsidP="00F12B37">
      <w:pPr>
        <w:spacing w:after="120"/>
        <w:jc w:val="both"/>
        <w:rPr>
          <w:rFonts w:asciiTheme="majorHAnsi" w:hAnsiTheme="majorHAnsi" w:cstheme="majorHAnsi"/>
        </w:rPr>
      </w:pPr>
      <w:r w:rsidRPr="00473282">
        <w:rPr>
          <w:rFonts w:asciiTheme="majorHAnsi" w:hAnsiTheme="majorHAnsi" w:cstheme="majorHAnsi"/>
        </w:rPr>
        <w:t>Każdy ubezpieczyciel posiada własną listę sytuacji, w których nie wypłaci świadczenia zdrowotnego</w:t>
      </w:r>
      <w:r>
        <w:rPr>
          <w:rFonts w:asciiTheme="majorHAnsi" w:hAnsiTheme="majorHAnsi" w:cstheme="majorHAnsi"/>
        </w:rPr>
        <w:t xml:space="preserve"> z tytułu ubezpieczenia. Niemniej, jeśli nie zatai się ważnych </w:t>
      </w:r>
      <w:r w:rsidRPr="00473282">
        <w:rPr>
          <w:rFonts w:asciiTheme="majorHAnsi" w:hAnsiTheme="majorHAnsi" w:cstheme="majorHAnsi"/>
        </w:rPr>
        <w:t>informacj</w:t>
      </w:r>
      <w:r>
        <w:rPr>
          <w:rFonts w:asciiTheme="majorHAnsi" w:hAnsiTheme="majorHAnsi" w:cstheme="majorHAnsi"/>
        </w:rPr>
        <w:t>i</w:t>
      </w:r>
      <w:r w:rsidRPr="00473282">
        <w:rPr>
          <w:rFonts w:asciiTheme="majorHAnsi" w:hAnsiTheme="majorHAnsi" w:cstheme="majorHAnsi"/>
        </w:rPr>
        <w:t xml:space="preserve"> na temat swojego zdrowia</w:t>
      </w:r>
      <w:r>
        <w:rPr>
          <w:rFonts w:asciiTheme="majorHAnsi" w:hAnsiTheme="majorHAnsi" w:cstheme="majorHAnsi"/>
        </w:rPr>
        <w:t xml:space="preserve">, a zachorowanie odbędzie się z przyczyn naturalnych, wówczas kluczowe znaczenie ma zawarcie polisy przed </w:t>
      </w:r>
      <w:r w:rsidRPr="00783127">
        <w:rPr>
          <w:rFonts w:asciiTheme="majorHAnsi" w:hAnsiTheme="majorHAnsi" w:cstheme="majorHAnsi"/>
        </w:rPr>
        <w:t>pierwszy</w:t>
      </w:r>
      <w:r>
        <w:rPr>
          <w:rFonts w:asciiTheme="majorHAnsi" w:hAnsiTheme="majorHAnsi" w:cstheme="majorHAnsi"/>
        </w:rPr>
        <w:t>m</w:t>
      </w:r>
      <w:r w:rsidRPr="0078312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zachorowaniem</w:t>
      </w:r>
      <w:r w:rsidRPr="00473282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Przewidywanie i zapobieganie zachorowaniu to zdecydowanie najlepsza droga do dobrego zdrowia. Być może w to Święto Zakochanych najlepszym wyrazem uczucia będzie zwrócenie uwagi na profilaktykę i zachęcenie najbliższych do zabezpieczenia się na wypadek nieoczekiwanych zdarzeń.</w:t>
      </w:r>
    </w:p>
    <w:p w14:paraId="5373AAAE" w14:textId="7C29A3A9" w:rsidR="0031592F" w:rsidRPr="002B5804" w:rsidRDefault="00A66DA4" w:rsidP="002B5804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2B5804">
        <w:rPr>
          <w:rFonts w:asciiTheme="majorHAnsi" w:hAnsiTheme="majorHAnsi" w:cstheme="majorHAnsi"/>
        </w:rPr>
        <w:t>***</w:t>
      </w:r>
    </w:p>
    <w:p w14:paraId="441BA2F5" w14:textId="5A28B505" w:rsidR="00A66DA4" w:rsidRPr="006C50AB" w:rsidRDefault="00A66DA4" w:rsidP="00A15132">
      <w:pPr>
        <w:pStyle w:val="Nagwek2"/>
        <w:spacing w:after="0"/>
      </w:pPr>
      <w:r w:rsidRPr="006C50AB">
        <w:t>O Unilink:</w:t>
      </w:r>
    </w:p>
    <w:p w14:paraId="547B2467" w14:textId="73FDCEBA" w:rsidR="001C7D02" w:rsidRDefault="001C7D02" w:rsidP="00A15132">
      <w:pPr>
        <w:spacing w:before="100" w:beforeAutospacing="1" w:after="0"/>
        <w:jc w:val="both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DE6942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>Unilink S.A.</w:t>
      </w:r>
      <w:r w:rsidRPr="00DE6942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 to wiodący dystrybutor ubezpieczeń na polskim rynku i właściciel czołowych spółek brokerskich w Bułgarii - I&amp;G</w:t>
      </w:r>
      <w:r>
        <w:rPr>
          <w:rFonts w:ascii="Calibri Light" w:hAnsi="Calibri Light" w:cs="Calibri Light"/>
          <w:color w:val="000000"/>
          <w:sz w:val="18"/>
          <w:szCs w:val="18"/>
          <w:lang w:eastAsia="pl-PL"/>
        </w:rPr>
        <w:t> </w:t>
      </w:r>
      <w:r w:rsidRPr="00DE6942">
        <w:rPr>
          <w:rFonts w:ascii="Calibri Light" w:hAnsi="Calibri Light" w:cs="Calibri Light"/>
          <w:color w:val="000000"/>
          <w:sz w:val="18"/>
          <w:szCs w:val="18"/>
          <w:lang w:eastAsia="pl-PL"/>
        </w:rPr>
        <w:t>Brokers i Rumunii - Safety Broker de Asigurare (prowadzącego również działalność w Mołdawii). W swojej ofercie posiada produkty ponad 40 Towarzystw Ubezpieczeniowych, które oferuje za pośrednictwem 1000 oznakowanych placówek partnerskich i sieci 14 000 Agentów. W portfolio produktów multiagencji znajdują się ubezpieczenia indywidualne, komunikacyjne (OC, AC i assistance), ubezpieczenia domów i mieszkań, turystyczne czy ubezpieczenia na życie</w:t>
      </w:r>
      <w:r w:rsidR="002274B4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 i zdrowie</w:t>
      </w:r>
      <w:r w:rsidRPr="00DE6942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 oraz produkty dla biznesu – między innymi ubezpieczenia firm, OC zawodowe, ubezpieczenia floty, ubezpieczenia CARGO czy OC przewoźnika. Misją marki jest tworzenie trwałej przewagi konkurencyjnej dla Partnerów – Agentów oraz Towarzystw Ubezpieczeń, poprzez organizowanie i zarządzanie nowoczesną strukturą sprzedaży ubezpieczeń. Unilink jest oficjalnym sponsorem Polskiej Ligi Siatkówki, a</w:t>
      </w:r>
      <w:r w:rsidR="009C7AC3">
        <w:rPr>
          <w:rFonts w:ascii="Calibri Light" w:hAnsi="Calibri Light" w:cs="Calibri Light"/>
          <w:color w:val="000000"/>
          <w:sz w:val="18"/>
          <w:szCs w:val="18"/>
          <w:lang w:eastAsia="pl-PL"/>
        </w:rPr>
        <w:t> </w:t>
      </w:r>
      <w:r w:rsidRPr="00DE6942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także organizatorem Olimpiady Wiedzy Ubezpieczeniowej Agentów. </w:t>
      </w:r>
    </w:p>
    <w:p w14:paraId="13305CF6" w14:textId="533A3DF9" w:rsidR="001C7D02" w:rsidRPr="009E121C" w:rsidRDefault="001C7D02" w:rsidP="00A15132">
      <w:pPr>
        <w:spacing w:after="100" w:afterAutospacing="1"/>
        <w:jc w:val="both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DE6942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Więcej o Unilink na </w:t>
      </w:r>
      <w:hyperlink r:id="rId8" w:history="1">
        <w:r w:rsidRPr="00303462">
          <w:rPr>
            <w:rStyle w:val="Hipercze"/>
            <w:rFonts w:ascii="Calibri Light" w:hAnsi="Calibri Light" w:cs="Calibri Light"/>
            <w:sz w:val="18"/>
            <w:szCs w:val="18"/>
            <w:lang w:eastAsia="pl-PL"/>
          </w:rPr>
          <w:t>www.unilink.pl</w:t>
        </w:r>
      </w:hyperlink>
      <w:r w:rsidRPr="009F3852">
        <w:rPr>
          <w:rStyle w:val="Hipercze"/>
          <w:rFonts w:ascii="Calibri Light" w:hAnsi="Calibri Light" w:cs="Calibri Light"/>
          <w:b/>
          <w:bCs/>
          <w:color w:val="auto"/>
          <w:sz w:val="18"/>
          <w:szCs w:val="18"/>
          <w:u w:val="none"/>
          <w:lang w:eastAsia="pl-PL"/>
        </w:rPr>
        <w:t>.</w:t>
      </w:r>
    </w:p>
    <w:p w14:paraId="18C19C8B" w14:textId="67912729" w:rsidR="00C15739" w:rsidRPr="00BE4CE3" w:rsidRDefault="00C15739" w:rsidP="00A15132">
      <w:pPr>
        <w:pStyle w:val="Nagwek2"/>
        <w:spacing w:before="0" w:beforeAutospacing="0" w:after="0"/>
      </w:pPr>
      <w:r w:rsidRPr="00BE4CE3">
        <w:t>Kontakt dla mediów:</w:t>
      </w:r>
    </w:p>
    <w:p w14:paraId="78D412B0" w14:textId="020A3D59" w:rsidR="00D0448F" w:rsidRPr="00054A5F" w:rsidRDefault="00A66DA4" w:rsidP="00A15132">
      <w:pPr>
        <w:spacing w:after="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054A5F">
        <w:rPr>
          <w:rFonts w:asciiTheme="majorHAnsi" w:hAnsiTheme="majorHAnsi" w:cstheme="majorHAnsi"/>
          <w:sz w:val="20"/>
          <w:szCs w:val="20"/>
          <w:lang w:eastAsia="pl-PL"/>
        </w:rPr>
        <w:t>LoveBrands Relations</w:t>
      </w:r>
      <w:r w:rsidR="00C15739" w:rsidRPr="00054A5F">
        <w:rPr>
          <w:rFonts w:asciiTheme="majorHAnsi" w:hAnsiTheme="majorHAnsi" w:cstheme="majorHAnsi"/>
          <w:sz w:val="20"/>
          <w:szCs w:val="20"/>
          <w:lang w:eastAsia="pl-PL"/>
        </w:rPr>
        <w:t>, Biuro prasowe Unilink S.A.</w:t>
      </w:r>
    </w:p>
    <w:p w14:paraId="58D97A07" w14:textId="79778EF2" w:rsidR="007779A2" w:rsidRPr="007779A2" w:rsidRDefault="00D0448F" w:rsidP="00A15132">
      <w:pPr>
        <w:spacing w:after="0"/>
        <w:jc w:val="both"/>
        <w:rPr>
          <w:rFonts w:asciiTheme="majorHAnsi" w:hAnsiTheme="majorHAnsi" w:cstheme="majorHAnsi"/>
          <w:sz w:val="20"/>
          <w:szCs w:val="20"/>
          <w:lang w:val="en-US" w:eastAsia="pl-PL"/>
        </w:rPr>
      </w:pPr>
      <w:r w:rsidRPr="007779A2">
        <w:rPr>
          <w:rFonts w:asciiTheme="majorHAnsi" w:hAnsiTheme="majorHAnsi" w:cstheme="majorHAnsi"/>
          <w:sz w:val="20"/>
          <w:szCs w:val="20"/>
          <w:lang w:val="en-US" w:eastAsia="pl-PL"/>
        </w:rPr>
        <w:t>E</w:t>
      </w:r>
      <w:r w:rsidR="00D14EC1" w:rsidRPr="007779A2">
        <w:rPr>
          <w:rFonts w:asciiTheme="majorHAnsi" w:hAnsiTheme="majorHAnsi" w:cstheme="majorHAnsi"/>
          <w:sz w:val="20"/>
          <w:szCs w:val="20"/>
          <w:lang w:val="en-US" w:eastAsia="pl-PL"/>
        </w:rPr>
        <w:t>-mail</w:t>
      </w:r>
      <w:r w:rsidRPr="007779A2">
        <w:rPr>
          <w:rFonts w:asciiTheme="majorHAnsi" w:hAnsiTheme="majorHAnsi" w:cstheme="majorHAnsi"/>
          <w:sz w:val="20"/>
          <w:szCs w:val="20"/>
          <w:lang w:val="en-US" w:eastAsia="pl-PL"/>
        </w:rPr>
        <w:t xml:space="preserve">: </w:t>
      </w:r>
      <w:r w:rsidR="00A66DA4" w:rsidRPr="007779A2">
        <w:rPr>
          <w:rFonts w:asciiTheme="majorHAnsi" w:hAnsiTheme="majorHAnsi" w:cstheme="majorHAnsi"/>
          <w:sz w:val="20"/>
          <w:szCs w:val="20"/>
          <w:lang w:val="en-US" w:eastAsia="pl-PL"/>
        </w:rPr>
        <w:t>unilink@lovebrandsgroup.pl</w:t>
      </w:r>
    </w:p>
    <w:sectPr w:rsidR="007779A2" w:rsidRPr="007779A2" w:rsidSect="00C15739">
      <w:headerReference w:type="default" r:id="rId9"/>
      <w:pgSz w:w="11906" w:h="16838"/>
      <w:pgMar w:top="720" w:right="720" w:bottom="720" w:left="720" w:header="136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620B" w14:textId="77777777" w:rsidR="00275FC2" w:rsidRDefault="00275FC2" w:rsidP="00DB55C0">
      <w:pPr>
        <w:spacing w:after="0" w:line="240" w:lineRule="auto"/>
      </w:pPr>
      <w:r>
        <w:separator/>
      </w:r>
    </w:p>
  </w:endnote>
  <w:endnote w:type="continuationSeparator" w:id="0">
    <w:p w14:paraId="4CB71DBA" w14:textId="77777777" w:rsidR="00275FC2" w:rsidRDefault="00275FC2" w:rsidP="00DB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A1CA" w14:textId="77777777" w:rsidR="00275FC2" w:rsidRDefault="00275FC2" w:rsidP="00DB55C0">
      <w:pPr>
        <w:spacing w:after="0" w:line="240" w:lineRule="auto"/>
      </w:pPr>
      <w:r>
        <w:separator/>
      </w:r>
    </w:p>
  </w:footnote>
  <w:footnote w:type="continuationSeparator" w:id="0">
    <w:p w14:paraId="0074530B" w14:textId="77777777" w:rsidR="00275FC2" w:rsidRDefault="00275FC2" w:rsidP="00DB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3703" w14:textId="366865B7" w:rsidR="00DB55C0" w:rsidRDefault="00900F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349790" wp14:editId="1D4CB51D">
          <wp:simplePos x="0" y="0"/>
          <wp:positionH relativeFrom="margin">
            <wp:align>right</wp:align>
          </wp:positionH>
          <wp:positionV relativeFrom="paragraph">
            <wp:posOffset>-568960</wp:posOffset>
          </wp:positionV>
          <wp:extent cx="1382395" cy="480060"/>
          <wp:effectExtent l="0" t="0" r="8255" b="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7F2"/>
    <w:multiLevelType w:val="hybridMultilevel"/>
    <w:tmpl w:val="EA8A63D4"/>
    <w:lvl w:ilvl="0" w:tplc="863A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36817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A6D"/>
    <w:multiLevelType w:val="hybridMultilevel"/>
    <w:tmpl w:val="B2BE918A"/>
    <w:lvl w:ilvl="0" w:tplc="7546A400">
      <w:start w:val="1"/>
      <w:numFmt w:val="decimal"/>
      <w:lvlText w:val="%1."/>
      <w:lvlJc w:val="center"/>
      <w:pPr>
        <w:ind w:left="720" w:hanging="360"/>
      </w:pPr>
      <w:rPr>
        <w:rFonts w:ascii="Segoe UI" w:hAnsi="Segoe UI" w:cs="Segoe UI"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DE5"/>
    <w:multiLevelType w:val="hybridMultilevel"/>
    <w:tmpl w:val="78D8560C"/>
    <w:lvl w:ilvl="0" w:tplc="C0BECDDC">
      <w:start w:val="1"/>
      <w:numFmt w:val="decimal"/>
      <w:lvlText w:val="%1."/>
      <w:lvlJc w:val="right"/>
      <w:pPr>
        <w:ind w:left="720" w:hanging="360"/>
      </w:pPr>
      <w:rPr>
        <w:rFonts w:ascii="Segoe UI" w:hAnsi="Segoe UI" w:cs="Segoe UI"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5C33"/>
    <w:multiLevelType w:val="hybridMultilevel"/>
    <w:tmpl w:val="7AD4B078"/>
    <w:lvl w:ilvl="0" w:tplc="863A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690F"/>
    <w:multiLevelType w:val="hybridMultilevel"/>
    <w:tmpl w:val="44FAB8C4"/>
    <w:lvl w:ilvl="0" w:tplc="57A00E4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40CD"/>
    <w:multiLevelType w:val="hybridMultilevel"/>
    <w:tmpl w:val="6ECCE91E"/>
    <w:lvl w:ilvl="0" w:tplc="93BAD4D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C7E"/>
    <w:multiLevelType w:val="hybridMultilevel"/>
    <w:tmpl w:val="1D22F196"/>
    <w:lvl w:ilvl="0" w:tplc="5922C6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78F1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B1CE1"/>
    <w:multiLevelType w:val="multilevel"/>
    <w:tmpl w:val="4CF49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BA45533"/>
    <w:multiLevelType w:val="hybridMultilevel"/>
    <w:tmpl w:val="E31E8CDC"/>
    <w:lvl w:ilvl="0" w:tplc="863A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6E52"/>
    <w:multiLevelType w:val="hybridMultilevel"/>
    <w:tmpl w:val="8F9A77DE"/>
    <w:lvl w:ilvl="0" w:tplc="863A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50283"/>
    <w:multiLevelType w:val="hybridMultilevel"/>
    <w:tmpl w:val="3F143734"/>
    <w:lvl w:ilvl="0" w:tplc="863A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B402D"/>
    <w:multiLevelType w:val="hybridMultilevel"/>
    <w:tmpl w:val="A250742C"/>
    <w:lvl w:ilvl="0" w:tplc="C0BECDDC">
      <w:start w:val="1"/>
      <w:numFmt w:val="decimal"/>
      <w:lvlText w:val="%1."/>
      <w:lvlJc w:val="right"/>
      <w:pPr>
        <w:ind w:left="720" w:hanging="360"/>
      </w:pPr>
      <w:rPr>
        <w:rFonts w:ascii="Segoe UI" w:hAnsi="Segoe UI" w:cs="Segoe UI"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F2561"/>
    <w:multiLevelType w:val="hybridMultilevel"/>
    <w:tmpl w:val="9CEA60FE"/>
    <w:lvl w:ilvl="0" w:tplc="3EA0C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92700"/>
    <w:multiLevelType w:val="hybridMultilevel"/>
    <w:tmpl w:val="0F6C1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15C93"/>
    <w:multiLevelType w:val="hybridMultilevel"/>
    <w:tmpl w:val="DB2A81C0"/>
    <w:lvl w:ilvl="0" w:tplc="11E4B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2A1CC2"/>
    <w:multiLevelType w:val="hybridMultilevel"/>
    <w:tmpl w:val="D5DE58A4"/>
    <w:lvl w:ilvl="0" w:tplc="902A0DB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53E82"/>
    <w:multiLevelType w:val="hybridMultilevel"/>
    <w:tmpl w:val="6CDEE8F8"/>
    <w:lvl w:ilvl="0" w:tplc="5922C6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78F1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565C5"/>
    <w:multiLevelType w:val="hybridMultilevel"/>
    <w:tmpl w:val="116CA994"/>
    <w:lvl w:ilvl="0" w:tplc="E5BE54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764258"/>
    <w:multiLevelType w:val="hybridMultilevel"/>
    <w:tmpl w:val="0F6C1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C6390"/>
    <w:multiLevelType w:val="hybridMultilevel"/>
    <w:tmpl w:val="7042350E"/>
    <w:lvl w:ilvl="0" w:tplc="863A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82A9E"/>
    <w:multiLevelType w:val="hybridMultilevel"/>
    <w:tmpl w:val="68DEA0E2"/>
    <w:lvl w:ilvl="0" w:tplc="C0BECDDC">
      <w:start w:val="1"/>
      <w:numFmt w:val="decimal"/>
      <w:lvlText w:val="%1."/>
      <w:lvlJc w:val="right"/>
      <w:pPr>
        <w:ind w:left="720" w:hanging="360"/>
      </w:pPr>
      <w:rPr>
        <w:rFonts w:ascii="Segoe UI" w:hAnsi="Segoe UI" w:cs="Segoe UI"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82609"/>
    <w:multiLevelType w:val="hybridMultilevel"/>
    <w:tmpl w:val="BC14E61C"/>
    <w:lvl w:ilvl="0" w:tplc="5922C6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78F1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57D35"/>
    <w:multiLevelType w:val="hybridMultilevel"/>
    <w:tmpl w:val="33D6E2AE"/>
    <w:lvl w:ilvl="0" w:tplc="66F2E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5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1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10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0"/>
    <w:rsid w:val="00003F11"/>
    <w:rsid w:val="00010FB9"/>
    <w:rsid w:val="00010FCF"/>
    <w:rsid w:val="000172EE"/>
    <w:rsid w:val="000221EE"/>
    <w:rsid w:val="00023809"/>
    <w:rsid w:val="00036DBA"/>
    <w:rsid w:val="00040F7F"/>
    <w:rsid w:val="000447CD"/>
    <w:rsid w:val="0005269B"/>
    <w:rsid w:val="00054A5F"/>
    <w:rsid w:val="000567BE"/>
    <w:rsid w:val="00056E02"/>
    <w:rsid w:val="00061D5A"/>
    <w:rsid w:val="00072F50"/>
    <w:rsid w:val="00075B0F"/>
    <w:rsid w:val="000930B3"/>
    <w:rsid w:val="00094C14"/>
    <w:rsid w:val="000953E9"/>
    <w:rsid w:val="00096342"/>
    <w:rsid w:val="00096DD6"/>
    <w:rsid w:val="000A20C1"/>
    <w:rsid w:val="000A28B8"/>
    <w:rsid w:val="000A2E81"/>
    <w:rsid w:val="000A4597"/>
    <w:rsid w:val="000B39E5"/>
    <w:rsid w:val="000B51E9"/>
    <w:rsid w:val="000B6383"/>
    <w:rsid w:val="000B7338"/>
    <w:rsid w:val="000C0C9A"/>
    <w:rsid w:val="000C344D"/>
    <w:rsid w:val="000C3EC6"/>
    <w:rsid w:val="000C4ADA"/>
    <w:rsid w:val="000D16B1"/>
    <w:rsid w:val="000E002D"/>
    <w:rsid w:val="000E260B"/>
    <w:rsid w:val="000E37FD"/>
    <w:rsid w:val="000E50C1"/>
    <w:rsid w:val="000E6C25"/>
    <w:rsid w:val="000F05F7"/>
    <w:rsid w:val="000F2D8D"/>
    <w:rsid w:val="000F5FF0"/>
    <w:rsid w:val="00100E74"/>
    <w:rsid w:val="00107093"/>
    <w:rsid w:val="00110CC7"/>
    <w:rsid w:val="0013752C"/>
    <w:rsid w:val="00151D7E"/>
    <w:rsid w:val="00153C1A"/>
    <w:rsid w:val="00154295"/>
    <w:rsid w:val="00154984"/>
    <w:rsid w:val="00155566"/>
    <w:rsid w:val="001648E2"/>
    <w:rsid w:val="00170111"/>
    <w:rsid w:val="00170D91"/>
    <w:rsid w:val="0017183B"/>
    <w:rsid w:val="001721FD"/>
    <w:rsid w:val="001729A8"/>
    <w:rsid w:val="001760A4"/>
    <w:rsid w:val="00182EDC"/>
    <w:rsid w:val="001841FB"/>
    <w:rsid w:val="00187030"/>
    <w:rsid w:val="00192D74"/>
    <w:rsid w:val="00193798"/>
    <w:rsid w:val="00195CC9"/>
    <w:rsid w:val="0019650F"/>
    <w:rsid w:val="001A18B0"/>
    <w:rsid w:val="001A52AE"/>
    <w:rsid w:val="001B09F0"/>
    <w:rsid w:val="001C1B09"/>
    <w:rsid w:val="001C45C6"/>
    <w:rsid w:val="001C58FF"/>
    <w:rsid w:val="001C7D02"/>
    <w:rsid w:val="001E2C53"/>
    <w:rsid w:val="001E71F8"/>
    <w:rsid w:val="001F0180"/>
    <w:rsid w:val="001F5DA8"/>
    <w:rsid w:val="00203ED0"/>
    <w:rsid w:val="002116D4"/>
    <w:rsid w:val="00212021"/>
    <w:rsid w:val="00212D8D"/>
    <w:rsid w:val="0021321B"/>
    <w:rsid w:val="002134A9"/>
    <w:rsid w:val="002141D1"/>
    <w:rsid w:val="0022425C"/>
    <w:rsid w:val="00225EA6"/>
    <w:rsid w:val="00226F37"/>
    <w:rsid w:val="002274B4"/>
    <w:rsid w:val="00232672"/>
    <w:rsid w:val="002346A3"/>
    <w:rsid w:val="00241982"/>
    <w:rsid w:val="002423FC"/>
    <w:rsid w:val="00243D27"/>
    <w:rsid w:val="002446A4"/>
    <w:rsid w:val="0024501B"/>
    <w:rsid w:val="00255B99"/>
    <w:rsid w:val="00263BD9"/>
    <w:rsid w:val="00270E07"/>
    <w:rsid w:val="0027494D"/>
    <w:rsid w:val="00275FC2"/>
    <w:rsid w:val="00282112"/>
    <w:rsid w:val="00283440"/>
    <w:rsid w:val="0028479D"/>
    <w:rsid w:val="00287B6A"/>
    <w:rsid w:val="00293C48"/>
    <w:rsid w:val="00295B9E"/>
    <w:rsid w:val="002A09ED"/>
    <w:rsid w:val="002B106D"/>
    <w:rsid w:val="002B16DA"/>
    <w:rsid w:val="002B3439"/>
    <w:rsid w:val="002B5804"/>
    <w:rsid w:val="002C01AE"/>
    <w:rsid w:val="002C5F42"/>
    <w:rsid w:val="002C6710"/>
    <w:rsid w:val="002E14E0"/>
    <w:rsid w:val="002E6F43"/>
    <w:rsid w:val="002E7C83"/>
    <w:rsid w:val="003005C6"/>
    <w:rsid w:val="0031035A"/>
    <w:rsid w:val="00312195"/>
    <w:rsid w:val="0031592F"/>
    <w:rsid w:val="0031700C"/>
    <w:rsid w:val="00320C53"/>
    <w:rsid w:val="003214D1"/>
    <w:rsid w:val="003219D6"/>
    <w:rsid w:val="003316D5"/>
    <w:rsid w:val="00331BC9"/>
    <w:rsid w:val="00333CCE"/>
    <w:rsid w:val="00336FE6"/>
    <w:rsid w:val="0034672A"/>
    <w:rsid w:val="00352001"/>
    <w:rsid w:val="00352AB6"/>
    <w:rsid w:val="00356DEF"/>
    <w:rsid w:val="003609D5"/>
    <w:rsid w:val="003667B1"/>
    <w:rsid w:val="00372742"/>
    <w:rsid w:val="003804BF"/>
    <w:rsid w:val="00380FD0"/>
    <w:rsid w:val="0038266C"/>
    <w:rsid w:val="0038286C"/>
    <w:rsid w:val="00386973"/>
    <w:rsid w:val="003912F5"/>
    <w:rsid w:val="00391C82"/>
    <w:rsid w:val="00393071"/>
    <w:rsid w:val="00393D40"/>
    <w:rsid w:val="003A0A8C"/>
    <w:rsid w:val="003A1E42"/>
    <w:rsid w:val="003A522B"/>
    <w:rsid w:val="003B6C7D"/>
    <w:rsid w:val="003C0BE2"/>
    <w:rsid w:val="003C2F49"/>
    <w:rsid w:val="003D13CB"/>
    <w:rsid w:val="003D3E6A"/>
    <w:rsid w:val="003E0177"/>
    <w:rsid w:val="003E04E1"/>
    <w:rsid w:val="003F05B5"/>
    <w:rsid w:val="003F0657"/>
    <w:rsid w:val="003F1BA5"/>
    <w:rsid w:val="00406670"/>
    <w:rsid w:val="00413761"/>
    <w:rsid w:val="004154B2"/>
    <w:rsid w:val="00417B80"/>
    <w:rsid w:val="0042088B"/>
    <w:rsid w:val="00430B1B"/>
    <w:rsid w:val="004363F5"/>
    <w:rsid w:val="00444EE6"/>
    <w:rsid w:val="00451DDA"/>
    <w:rsid w:val="00453CA0"/>
    <w:rsid w:val="0045584B"/>
    <w:rsid w:val="00460C05"/>
    <w:rsid w:val="004712B7"/>
    <w:rsid w:val="00473282"/>
    <w:rsid w:val="00474E44"/>
    <w:rsid w:val="004821E8"/>
    <w:rsid w:val="00482C01"/>
    <w:rsid w:val="004A1591"/>
    <w:rsid w:val="004A3431"/>
    <w:rsid w:val="004A3CC3"/>
    <w:rsid w:val="004A5FB6"/>
    <w:rsid w:val="004A74C9"/>
    <w:rsid w:val="004C0B16"/>
    <w:rsid w:val="004C2F21"/>
    <w:rsid w:val="004C5DF4"/>
    <w:rsid w:val="004E4149"/>
    <w:rsid w:val="004F06B0"/>
    <w:rsid w:val="004F2363"/>
    <w:rsid w:val="004F2F47"/>
    <w:rsid w:val="00506B66"/>
    <w:rsid w:val="005076DF"/>
    <w:rsid w:val="00516F7E"/>
    <w:rsid w:val="00530A97"/>
    <w:rsid w:val="005310AA"/>
    <w:rsid w:val="00534EE3"/>
    <w:rsid w:val="00535962"/>
    <w:rsid w:val="00540F35"/>
    <w:rsid w:val="00551EE2"/>
    <w:rsid w:val="00552778"/>
    <w:rsid w:val="00555F79"/>
    <w:rsid w:val="00565622"/>
    <w:rsid w:val="0056769B"/>
    <w:rsid w:val="005742D3"/>
    <w:rsid w:val="00584C1B"/>
    <w:rsid w:val="0059022E"/>
    <w:rsid w:val="00593947"/>
    <w:rsid w:val="005953CE"/>
    <w:rsid w:val="005957E3"/>
    <w:rsid w:val="00595854"/>
    <w:rsid w:val="005A2FE6"/>
    <w:rsid w:val="005B03B1"/>
    <w:rsid w:val="005C4EB1"/>
    <w:rsid w:val="005D5D12"/>
    <w:rsid w:val="005E71B1"/>
    <w:rsid w:val="005F7C75"/>
    <w:rsid w:val="00600CEA"/>
    <w:rsid w:val="00601E0E"/>
    <w:rsid w:val="006023EC"/>
    <w:rsid w:val="006025F7"/>
    <w:rsid w:val="006177A7"/>
    <w:rsid w:val="00617CE1"/>
    <w:rsid w:val="006264EB"/>
    <w:rsid w:val="006314EE"/>
    <w:rsid w:val="00651183"/>
    <w:rsid w:val="00652CC6"/>
    <w:rsid w:val="00655775"/>
    <w:rsid w:val="00666A13"/>
    <w:rsid w:val="00667060"/>
    <w:rsid w:val="00673C76"/>
    <w:rsid w:val="00677220"/>
    <w:rsid w:val="00680A65"/>
    <w:rsid w:val="00681080"/>
    <w:rsid w:val="00685E5D"/>
    <w:rsid w:val="006875CA"/>
    <w:rsid w:val="0069057C"/>
    <w:rsid w:val="00690F85"/>
    <w:rsid w:val="006925F8"/>
    <w:rsid w:val="00694F04"/>
    <w:rsid w:val="006955E5"/>
    <w:rsid w:val="00696F3C"/>
    <w:rsid w:val="006A0AB1"/>
    <w:rsid w:val="006A548B"/>
    <w:rsid w:val="006B4A99"/>
    <w:rsid w:val="006C50AB"/>
    <w:rsid w:val="006E2F8A"/>
    <w:rsid w:val="006F704C"/>
    <w:rsid w:val="007033F7"/>
    <w:rsid w:val="00706703"/>
    <w:rsid w:val="00712297"/>
    <w:rsid w:val="00724AA2"/>
    <w:rsid w:val="00727928"/>
    <w:rsid w:val="0073257B"/>
    <w:rsid w:val="007329C3"/>
    <w:rsid w:val="00734BC0"/>
    <w:rsid w:val="007372F9"/>
    <w:rsid w:val="00740C3B"/>
    <w:rsid w:val="00744C0C"/>
    <w:rsid w:val="007470F6"/>
    <w:rsid w:val="00750FE9"/>
    <w:rsid w:val="00761B90"/>
    <w:rsid w:val="007633DB"/>
    <w:rsid w:val="007665CB"/>
    <w:rsid w:val="00772D23"/>
    <w:rsid w:val="007779A2"/>
    <w:rsid w:val="00783127"/>
    <w:rsid w:val="00786EF4"/>
    <w:rsid w:val="00792639"/>
    <w:rsid w:val="007935AC"/>
    <w:rsid w:val="00797737"/>
    <w:rsid w:val="007A5281"/>
    <w:rsid w:val="007A62E5"/>
    <w:rsid w:val="007A6B5E"/>
    <w:rsid w:val="007B6DB8"/>
    <w:rsid w:val="007B7F04"/>
    <w:rsid w:val="007C2B48"/>
    <w:rsid w:val="007D38AC"/>
    <w:rsid w:val="007E1685"/>
    <w:rsid w:val="007E367B"/>
    <w:rsid w:val="007E7308"/>
    <w:rsid w:val="007F3AC7"/>
    <w:rsid w:val="007F51ED"/>
    <w:rsid w:val="007F5FE8"/>
    <w:rsid w:val="00800FC4"/>
    <w:rsid w:val="00801A2F"/>
    <w:rsid w:val="00801FBC"/>
    <w:rsid w:val="008119B4"/>
    <w:rsid w:val="0081466D"/>
    <w:rsid w:val="00820C89"/>
    <w:rsid w:val="008232D6"/>
    <w:rsid w:val="00824A34"/>
    <w:rsid w:val="00834DD8"/>
    <w:rsid w:val="008373E0"/>
    <w:rsid w:val="00842566"/>
    <w:rsid w:val="008432F8"/>
    <w:rsid w:val="00843798"/>
    <w:rsid w:val="008445A9"/>
    <w:rsid w:val="00845B4B"/>
    <w:rsid w:val="00855422"/>
    <w:rsid w:val="00855CDD"/>
    <w:rsid w:val="00864F7D"/>
    <w:rsid w:val="00867E29"/>
    <w:rsid w:val="00881C88"/>
    <w:rsid w:val="008839D8"/>
    <w:rsid w:val="00891D9F"/>
    <w:rsid w:val="008B298C"/>
    <w:rsid w:val="008C0571"/>
    <w:rsid w:val="008C41F3"/>
    <w:rsid w:val="008C565C"/>
    <w:rsid w:val="008C57A1"/>
    <w:rsid w:val="008C5E77"/>
    <w:rsid w:val="008C6F82"/>
    <w:rsid w:val="008D62F0"/>
    <w:rsid w:val="008F11E9"/>
    <w:rsid w:val="00900F95"/>
    <w:rsid w:val="0091445A"/>
    <w:rsid w:val="00925CE3"/>
    <w:rsid w:val="0093667F"/>
    <w:rsid w:val="009370ED"/>
    <w:rsid w:val="00937B5F"/>
    <w:rsid w:val="009477E7"/>
    <w:rsid w:val="0095247A"/>
    <w:rsid w:val="0095703E"/>
    <w:rsid w:val="009577E6"/>
    <w:rsid w:val="00963FC6"/>
    <w:rsid w:val="00965FBA"/>
    <w:rsid w:val="00967867"/>
    <w:rsid w:val="00973DFD"/>
    <w:rsid w:val="0097544B"/>
    <w:rsid w:val="0097596B"/>
    <w:rsid w:val="00975E5A"/>
    <w:rsid w:val="00976980"/>
    <w:rsid w:val="00980115"/>
    <w:rsid w:val="00982BC8"/>
    <w:rsid w:val="00984329"/>
    <w:rsid w:val="009A2710"/>
    <w:rsid w:val="009A30FE"/>
    <w:rsid w:val="009A4AA3"/>
    <w:rsid w:val="009B3037"/>
    <w:rsid w:val="009B382C"/>
    <w:rsid w:val="009B549A"/>
    <w:rsid w:val="009C7AC3"/>
    <w:rsid w:val="009D3F35"/>
    <w:rsid w:val="009D5E45"/>
    <w:rsid w:val="009E4FD9"/>
    <w:rsid w:val="009F3852"/>
    <w:rsid w:val="00A03E90"/>
    <w:rsid w:val="00A051DD"/>
    <w:rsid w:val="00A13B79"/>
    <w:rsid w:val="00A15132"/>
    <w:rsid w:val="00A30ED7"/>
    <w:rsid w:val="00A42F67"/>
    <w:rsid w:val="00A50037"/>
    <w:rsid w:val="00A52D03"/>
    <w:rsid w:val="00A61E38"/>
    <w:rsid w:val="00A62601"/>
    <w:rsid w:val="00A64B01"/>
    <w:rsid w:val="00A65E1E"/>
    <w:rsid w:val="00A66310"/>
    <w:rsid w:val="00A66DA4"/>
    <w:rsid w:val="00A7386A"/>
    <w:rsid w:val="00A76C4E"/>
    <w:rsid w:val="00A80CB1"/>
    <w:rsid w:val="00A80D2F"/>
    <w:rsid w:val="00A82A44"/>
    <w:rsid w:val="00A85FB9"/>
    <w:rsid w:val="00A925C1"/>
    <w:rsid w:val="00AC57A9"/>
    <w:rsid w:val="00AC7780"/>
    <w:rsid w:val="00AC7F9F"/>
    <w:rsid w:val="00AD5F71"/>
    <w:rsid w:val="00AE372B"/>
    <w:rsid w:val="00AE689B"/>
    <w:rsid w:val="00AE7011"/>
    <w:rsid w:val="00AF470D"/>
    <w:rsid w:val="00AF75AA"/>
    <w:rsid w:val="00B00462"/>
    <w:rsid w:val="00B02E98"/>
    <w:rsid w:val="00B051A8"/>
    <w:rsid w:val="00B10D8E"/>
    <w:rsid w:val="00B14C78"/>
    <w:rsid w:val="00B152CE"/>
    <w:rsid w:val="00B17467"/>
    <w:rsid w:val="00B468A9"/>
    <w:rsid w:val="00B529BE"/>
    <w:rsid w:val="00B53501"/>
    <w:rsid w:val="00B63A59"/>
    <w:rsid w:val="00B66D9C"/>
    <w:rsid w:val="00B72088"/>
    <w:rsid w:val="00B7767A"/>
    <w:rsid w:val="00B816B5"/>
    <w:rsid w:val="00B8472B"/>
    <w:rsid w:val="00B85FBB"/>
    <w:rsid w:val="00B86AE6"/>
    <w:rsid w:val="00BB01BD"/>
    <w:rsid w:val="00BC1F01"/>
    <w:rsid w:val="00BC3A5A"/>
    <w:rsid w:val="00BC4D00"/>
    <w:rsid w:val="00BD386D"/>
    <w:rsid w:val="00BE4CE3"/>
    <w:rsid w:val="00BE614F"/>
    <w:rsid w:val="00BE7F84"/>
    <w:rsid w:val="00BF05A6"/>
    <w:rsid w:val="00BF174C"/>
    <w:rsid w:val="00BF4FA7"/>
    <w:rsid w:val="00BF733E"/>
    <w:rsid w:val="00C0025B"/>
    <w:rsid w:val="00C04B4D"/>
    <w:rsid w:val="00C05547"/>
    <w:rsid w:val="00C07F52"/>
    <w:rsid w:val="00C105C5"/>
    <w:rsid w:val="00C124AD"/>
    <w:rsid w:val="00C15739"/>
    <w:rsid w:val="00C26E46"/>
    <w:rsid w:val="00C31FF5"/>
    <w:rsid w:val="00C32B37"/>
    <w:rsid w:val="00C426A1"/>
    <w:rsid w:val="00C4528A"/>
    <w:rsid w:val="00C47C48"/>
    <w:rsid w:val="00C50926"/>
    <w:rsid w:val="00C52137"/>
    <w:rsid w:val="00C52CAD"/>
    <w:rsid w:val="00C5624E"/>
    <w:rsid w:val="00C5662F"/>
    <w:rsid w:val="00C61D04"/>
    <w:rsid w:val="00C62BB2"/>
    <w:rsid w:val="00C64243"/>
    <w:rsid w:val="00C735C8"/>
    <w:rsid w:val="00C73BAD"/>
    <w:rsid w:val="00C80945"/>
    <w:rsid w:val="00C82F30"/>
    <w:rsid w:val="00C90C37"/>
    <w:rsid w:val="00C928AF"/>
    <w:rsid w:val="00C9466C"/>
    <w:rsid w:val="00CA00A1"/>
    <w:rsid w:val="00CC64A3"/>
    <w:rsid w:val="00CD74F6"/>
    <w:rsid w:val="00CD755D"/>
    <w:rsid w:val="00D0448F"/>
    <w:rsid w:val="00D1074A"/>
    <w:rsid w:val="00D13282"/>
    <w:rsid w:val="00D14EC1"/>
    <w:rsid w:val="00D1581B"/>
    <w:rsid w:val="00D2708E"/>
    <w:rsid w:val="00D30595"/>
    <w:rsid w:val="00D33D80"/>
    <w:rsid w:val="00D408D4"/>
    <w:rsid w:val="00D470CC"/>
    <w:rsid w:val="00D51E53"/>
    <w:rsid w:val="00D54A84"/>
    <w:rsid w:val="00D5608F"/>
    <w:rsid w:val="00D64CE2"/>
    <w:rsid w:val="00D71A66"/>
    <w:rsid w:val="00D7543F"/>
    <w:rsid w:val="00D75650"/>
    <w:rsid w:val="00D77170"/>
    <w:rsid w:val="00D83172"/>
    <w:rsid w:val="00D848B5"/>
    <w:rsid w:val="00D85FE5"/>
    <w:rsid w:val="00D93B13"/>
    <w:rsid w:val="00DB2248"/>
    <w:rsid w:val="00DB3B68"/>
    <w:rsid w:val="00DB55C0"/>
    <w:rsid w:val="00DB6C30"/>
    <w:rsid w:val="00DC168A"/>
    <w:rsid w:val="00DC798F"/>
    <w:rsid w:val="00DD2127"/>
    <w:rsid w:val="00DD6151"/>
    <w:rsid w:val="00DD768F"/>
    <w:rsid w:val="00DD7C3D"/>
    <w:rsid w:val="00DE0556"/>
    <w:rsid w:val="00DE176D"/>
    <w:rsid w:val="00DE5302"/>
    <w:rsid w:val="00DE56C6"/>
    <w:rsid w:val="00DE6481"/>
    <w:rsid w:val="00DF6FD9"/>
    <w:rsid w:val="00E023AA"/>
    <w:rsid w:val="00E02CFF"/>
    <w:rsid w:val="00E101BE"/>
    <w:rsid w:val="00E10B67"/>
    <w:rsid w:val="00E21219"/>
    <w:rsid w:val="00E32B42"/>
    <w:rsid w:val="00E32D1A"/>
    <w:rsid w:val="00E4065A"/>
    <w:rsid w:val="00E4364E"/>
    <w:rsid w:val="00E57812"/>
    <w:rsid w:val="00E61998"/>
    <w:rsid w:val="00E622F3"/>
    <w:rsid w:val="00E66501"/>
    <w:rsid w:val="00E8209E"/>
    <w:rsid w:val="00E903EB"/>
    <w:rsid w:val="00E92E51"/>
    <w:rsid w:val="00E96855"/>
    <w:rsid w:val="00EA4EB2"/>
    <w:rsid w:val="00EA5013"/>
    <w:rsid w:val="00EB7477"/>
    <w:rsid w:val="00EC0129"/>
    <w:rsid w:val="00EC0233"/>
    <w:rsid w:val="00EC3A65"/>
    <w:rsid w:val="00EC7207"/>
    <w:rsid w:val="00EE50CF"/>
    <w:rsid w:val="00EF05A7"/>
    <w:rsid w:val="00EF4A85"/>
    <w:rsid w:val="00F01819"/>
    <w:rsid w:val="00F04A39"/>
    <w:rsid w:val="00F12B37"/>
    <w:rsid w:val="00F22E41"/>
    <w:rsid w:val="00F247DA"/>
    <w:rsid w:val="00F35731"/>
    <w:rsid w:val="00F4368B"/>
    <w:rsid w:val="00F44069"/>
    <w:rsid w:val="00F63E84"/>
    <w:rsid w:val="00F65093"/>
    <w:rsid w:val="00F67974"/>
    <w:rsid w:val="00F71322"/>
    <w:rsid w:val="00F71F7D"/>
    <w:rsid w:val="00F801BD"/>
    <w:rsid w:val="00F84FE8"/>
    <w:rsid w:val="00F90DE3"/>
    <w:rsid w:val="00F93F6F"/>
    <w:rsid w:val="00F97D9C"/>
    <w:rsid w:val="00FB2BDB"/>
    <w:rsid w:val="00FB58A8"/>
    <w:rsid w:val="00FC0FD0"/>
    <w:rsid w:val="00FC1B64"/>
    <w:rsid w:val="00FC1F84"/>
    <w:rsid w:val="00FC4B83"/>
    <w:rsid w:val="00FC69AF"/>
    <w:rsid w:val="00FD2044"/>
    <w:rsid w:val="00FE1FC4"/>
    <w:rsid w:val="00FE5E9F"/>
    <w:rsid w:val="00FE6CF1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1855"/>
  <w15:chartTrackingRefBased/>
  <w15:docId w15:val="{DB44FDAD-8B06-4D53-87FF-D32C8FA2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98C"/>
  </w:style>
  <w:style w:type="paragraph" w:styleId="Nagwek1">
    <w:name w:val="heading 1"/>
    <w:basedOn w:val="Normalny"/>
    <w:next w:val="Normalny"/>
    <w:link w:val="Nagwek1Znak"/>
    <w:uiPriority w:val="9"/>
    <w:qFormat/>
    <w:rsid w:val="00685E5D"/>
    <w:pPr>
      <w:spacing w:before="100" w:beforeAutospacing="1" w:after="120" w:line="240" w:lineRule="auto"/>
      <w:outlineLvl w:val="0"/>
    </w:pPr>
    <w:rPr>
      <w:rFonts w:eastAsia="Times New Roman"/>
      <w:b/>
      <w:bCs/>
      <w:color w:val="002060"/>
      <w:sz w:val="32"/>
      <w:szCs w:val="32"/>
      <w:lang w:eastAsia="pl-PL"/>
    </w:r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685E5D"/>
    <w:pPr>
      <w:spacing w:after="60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2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5C0"/>
    <w:pPr>
      <w:ind w:left="720"/>
      <w:contextualSpacing/>
    </w:pPr>
  </w:style>
  <w:style w:type="table" w:styleId="Tabela-Siatka">
    <w:name w:val="Table Grid"/>
    <w:basedOn w:val="Standardowy"/>
    <w:uiPriority w:val="39"/>
    <w:rsid w:val="00DB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5C0"/>
  </w:style>
  <w:style w:type="paragraph" w:styleId="Stopka">
    <w:name w:val="footer"/>
    <w:basedOn w:val="Normalny"/>
    <w:link w:val="StopkaZnak"/>
    <w:uiPriority w:val="99"/>
    <w:unhideWhenUsed/>
    <w:rsid w:val="00DB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5C0"/>
  </w:style>
  <w:style w:type="character" w:styleId="Tekstzastpczy">
    <w:name w:val="Placeholder Text"/>
    <w:basedOn w:val="Domylnaczcionkaakapitu"/>
    <w:uiPriority w:val="99"/>
    <w:semiHidden/>
    <w:rsid w:val="007E367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685E5D"/>
    <w:rPr>
      <w:rFonts w:eastAsia="Times New Roman"/>
      <w:b/>
      <w:bCs/>
      <w:color w:val="002060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72F50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685E5D"/>
    <w:rPr>
      <w:rFonts w:eastAsia="Times New Roman"/>
      <w:b/>
      <w:bCs/>
      <w:color w:val="00206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72F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072F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72F5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72F50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072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36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7633DB"/>
    <w:pPr>
      <w:tabs>
        <w:tab w:val="left" w:pos="360"/>
      </w:tabs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33DB"/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2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2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28A"/>
    <w:rPr>
      <w:sz w:val="20"/>
      <w:szCs w:val="20"/>
    </w:rPr>
  </w:style>
  <w:style w:type="table" w:styleId="Zwykatabela1">
    <w:name w:val="Plain Table 1"/>
    <w:basedOn w:val="Standardowy"/>
    <w:uiPriority w:val="41"/>
    <w:rsid w:val="009754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9754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4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2F47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EC0233"/>
  </w:style>
  <w:style w:type="character" w:customStyle="1" w:styleId="contextualspellingandgrammarerror">
    <w:name w:val="contextualspellingandgrammarerror"/>
    <w:basedOn w:val="Domylnaczcionkaakapitu"/>
    <w:rsid w:val="00EC0233"/>
  </w:style>
  <w:style w:type="character" w:customStyle="1" w:styleId="spellingerror">
    <w:name w:val="spellingerror"/>
    <w:basedOn w:val="Domylnaczcionkaakapitu"/>
    <w:rsid w:val="00EC0233"/>
  </w:style>
  <w:style w:type="paragraph" w:styleId="Podtytu">
    <w:name w:val="Subtitle"/>
    <w:basedOn w:val="Normalny"/>
    <w:next w:val="Normalny"/>
    <w:link w:val="PodtytuZnak"/>
    <w:uiPriority w:val="11"/>
    <w:qFormat/>
    <w:rsid w:val="00CD755D"/>
    <w:pPr>
      <w:spacing w:before="100" w:beforeAutospacing="1" w:after="0" w:line="240" w:lineRule="auto"/>
      <w:jc w:val="both"/>
      <w:outlineLvl w:val="1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D755D"/>
    <w:rPr>
      <w:rFonts w:asciiTheme="majorHAnsi" w:hAnsiTheme="majorHAnsi" w:cstheme="majorHAnsi"/>
      <w:b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85E5D"/>
    <w:pPr>
      <w:spacing w:before="100" w:beforeAutospacing="1" w:after="120" w:line="240" w:lineRule="auto"/>
    </w:pPr>
    <w:rPr>
      <w:rFonts w:eastAsia="Times New Roman"/>
      <w:b/>
      <w:bCs/>
      <w:color w:val="00206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5E5D"/>
    <w:rPr>
      <w:rFonts w:eastAsia="Times New Roman"/>
      <w:b/>
      <w:bCs/>
      <w:color w:val="002060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E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E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E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B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B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5B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5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in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4F25-655D-4940-B793-3CDC4668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Sęk</dc:creator>
  <cp:keywords/>
  <dc:description/>
  <cp:lastModifiedBy>Jarosław Bukowski</cp:lastModifiedBy>
  <cp:revision>2</cp:revision>
  <cp:lastPrinted>2020-10-12T13:59:00Z</cp:lastPrinted>
  <dcterms:created xsi:type="dcterms:W3CDTF">2022-02-09T11:48:00Z</dcterms:created>
  <dcterms:modified xsi:type="dcterms:W3CDTF">2022-02-09T11:48:00Z</dcterms:modified>
</cp:coreProperties>
</file>